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0A28" w:rsidRPr="008A0A28" w:rsidRDefault="008A0A28" w:rsidP="008A0A28">
      <w:pPr>
        <w:shd w:val="clear" w:color="auto" w:fill="FFFFFF"/>
        <w:spacing w:before="100" w:beforeAutospacing="1" w:after="100" w:afterAutospacing="1" w:line="240" w:lineRule="auto"/>
        <w:jc w:val="center"/>
        <w:rPr>
          <w:rFonts w:ascii="Arial" w:eastAsia="Times New Roman" w:hAnsi="Arial" w:cs="Arial"/>
          <w:color w:val="500050"/>
          <w:sz w:val="24"/>
          <w:szCs w:val="24"/>
          <w:lang w:eastAsia="en-IN"/>
        </w:rPr>
      </w:pPr>
      <w:r w:rsidRPr="008A0A28">
        <w:rPr>
          <w:rFonts w:ascii="Arial" w:eastAsia="Times New Roman" w:hAnsi="Arial" w:cs="Arial"/>
          <w:noProof/>
          <w:color w:val="500050"/>
          <w:sz w:val="24"/>
          <w:szCs w:val="24"/>
          <w:lang w:eastAsia="en-IN"/>
        </w:rPr>
        <w:drawing>
          <wp:inline distT="0" distB="0" distL="0" distR="0">
            <wp:extent cx="733425" cy="552450"/>
            <wp:effectExtent l="0" t="0" r="9525"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_5570957763726743537m_3695248178019002205_x0000_i1025" descr="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33425" cy="552450"/>
                    </a:xfrm>
                    <a:prstGeom prst="rect">
                      <a:avLst/>
                    </a:prstGeom>
                    <a:noFill/>
                    <a:ln>
                      <a:noFill/>
                    </a:ln>
                  </pic:spPr>
                </pic:pic>
              </a:graphicData>
            </a:graphic>
          </wp:inline>
        </w:drawing>
      </w:r>
    </w:p>
    <w:p w:rsidR="008A0A28" w:rsidRPr="008A0A28" w:rsidRDefault="008A0A28" w:rsidP="008A0A28">
      <w:pPr>
        <w:shd w:val="clear" w:color="auto" w:fill="FFFFFF"/>
        <w:spacing w:after="0" w:line="240" w:lineRule="auto"/>
        <w:jc w:val="center"/>
        <w:rPr>
          <w:rFonts w:ascii="Arial" w:eastAsia="Times New Roman" w:hAnsi="Arial" w:cs="Arial"/>
          <w:color w:val="500050"/>
          <w:sz w:val="24"/>
          <w:szCs w:val="24"/>
          <w:lang w:eastAsia="en-IN"/>
        </w:rPr>
      </w:pPr>
      <w:r w:rsidRPr="008A0A28">
        <w:rPr>
          <w:rFonts w:ascii="Calibri" w:eastAsia="Times New Roman" w:hAnsi="Calibri" w:cs="Calibri"/>
          <w:b/>
          <w:bCs/>
          <w:color w:val="500050"/>
          <w:sz w:val="32"/>
          <w:szCs w:val="32"/>
          <w:lang w:eastAsia="en-IN"/>
        </w:rPr>
        <w:t>MENON BEARINGS LIMITED</w:t>
      </w:r>
    </w:p>
    <w:p w:rsidR="008A0A28" w:rsidRPr="008A0A28" w:rsidRDefault="008A0A28" w:rsidP="008A0A28">
      <w:pPr>
        <w:shd w:val="clear" w:color="auto" w:fill="FFFFFF"/>
        <w:spacing w:after="0" w:line="240" w:lineRule="auto"/>
        <w:jc w:val="center"/>
        <w:rPr>
          <w:rFonts w:ascii="Arial" w:eastAsia="Times New Roman" w:hAnsi="Arial" w:cs="Arial"/>
          <w:color w:val="500050"/>
          <w:sz w:val="24"/>
          <w:szCs w:val="24"/>
          <w:lang w:eastAsia="en-IN"/>
        </w:rPr>
      </w:pPr>
      <w:r w:rsidRPr="008A0A28">
        <w:rPr>
          <w:rFonts w:ascii="Calibri" w:eastAsia="Times New Roman" w:hAnsi="Calibri" w:cs="Calibri"/>
          <w:b/>
          <w:bCs/>
          <w:color w:val="500050"/>
          <w:sz w:val="24"/>
          <w:szCs w:val="24"/>
          <w:lang w:eastAsia="en-IN"/>
        </w:rPr>
        <w:t>CIN:</w:t>
      </w:r>
      <w:r w:rsidRPr="008A0A28">
        <w:rPr>
          <w:rFonts w:ascii="Calibri" w:eastAsia="Times New Roman" w:hAnsi="Calibri" w:cs="Calibri"/>
          <w:color w:val="500050"/>
          <w:sz w:val="24"/>
          <w:szCs w:val="24"/>
          <w:lang w:eastAsia="en-IN"/>
        </w:rPr>
        <w:t> L29130PN1991PLC062352</w:t>
      </w:r>
    </w:p>
    <w:p w:rsidR="008A0A28" w:rsidRPr="008A0A28" w:rsidRDefault="008A0A28" w:rsidP="008A0A28">
      <w:pPr>
        <w:shd w:val="clear" w:color="auto" w:fill="FFFFFF"/>
        <w:spacing w:after="0" w:line="240" w:lineRule="auto"/>
        <w:jc w:val="center"/>
        <w:rPr>
          <w:rFonts w:ascii="Arial" w:eastAsia="Times New Roman" w:hAnsi="Arial" w:cs="Arial"/>
          <w:color w:val="500050"/>
          <w:sz w:val="24"/>
          <w:szCs w:val="24"/>
          <w:lang w:eastAsia="en-IN"/>
        </w:rPr>
      </w:pPr>
      <w:r w:rsidRPr="008A0A28">
        <w:rPr>
          <w:rFonts w:ascii="Calibri" w:eastAsia="Times New Roman" w:hAnsi="Calibri" w:cs="Calibri"/>
          <w:b/>
          <w:bCs/>
          <w:color w:val="500050"/>
          <w:sz w:val="24"/>
          <w:szCs w:val="24"/>
          <w:lang w:eastAsia="en-IN"/>
        </w:rPr>
        <w:t>Regd. Office</w:t>
      </w:r>
      <w:proofErr w:type="gramStart"/>
      <w:r w:rsidRPr="008A0A28">
        <w:rPr>
          <w:rFonts w:ascii="Calibri" w:eastAsia="Times New Roman" w:hAnsi="Calibri" w:cs="Calibri"/>
          <w:b/>
          <w:bCs/>
          <w:color w:val="500050"/>
          <w:sz w:val="24"/>
          <w:szCs w:val="24"/>
          <w:lang w:eastAsia="en-IN"/>
        </w:rPr>
        <w:t>:-</w:t>
      </w:r>
      <w:proofErr w:type="gramEnd"/>
      <w:r w:rsidRPr="008A0A28">
        <w:rPr>
          <w:rFonts w:ascii="Calibri" w:eastAsia="Times New Roman" w:hAnsi="Calibri" w:cs="Calibri"/>
          <w:color w:val="500050"/>
          <w:sz w:val="24"/>
          <w:szCs w:val="24"/>
          <w:lang w:eastAsia="en-IN"/>
        </w:rPr>
        <w:t xml:space="preserve"> G-1, MIDC, </w:t>
      </w:r>
      <w:proofErr w:type="spellStart"/>
      <w:r w:rsidRPr="008A0A28">
        <w:rPr>
          <w:rFonts w:ascii="Calibri" w:eastAsia="Times New Roman" w:hAnsi="Calibri" w:cs="Calibri"/>
          <w:color w:val="500050"/>
          <w:sz w:val="24"/>
          <w:szCs w:val="24"/>
          <w:lang w:eastAsia="en-IN"/>
        </w:rPr>
        <w:t>Gokul</w:t>
      </w:r>
      <w:proofErr w:type="spellEnd"/>
      <w:r w:rsidRPr="008A0A28">
        <w:rPr>
          <w:rFonts w:ascii="Calibri" w:eastAsia="Times New Roman" w:hAnsi="Calibri" w:cs="Calibri"/>
          <w:color w:val="500050"/>
          <w:sz w:val="24"/>
          <w:szCs w:val="24"/>
          <w:lang w:eastAsia="en-IN"/>
        </w:rPr>
        <w:t xml:space="preserve"> </w:t>
      </w:r>
      <w:proofErr w:type="spellStart"/>
      <w:r w:rsidRPr="008A0A28">
        <w:rPr>
          <w:rFonts w:ascii="Calibri" w:eastAsia="Times New Roman" w:hAnsi="Calibri" w:cs="Calibri"/>
          <w:color w:val="500050"/>
          <w:sz w:val="24"/>
          <w:szCs w:val="24"/>
          <w:lang w:eastAsia="en-IN"/>
        </w:rPr>
        <w:t>Shirgaon</w:t>
      </w:r>
      <w:proofErr w:type="spellEnd"/>
      <w:r w:rsidRPr="008A0A28">
        <w:rPr>
          <w:rFonts w:ascii="Calibri" w:eastAsia="Times New Roman" w:hAnsi="Calibri" w:cs="Calibri"/>
          <w:color w:val="500050"/>
          <w:sz w:val="24"/>
          <w:szCs w:val="24"/>
          <w:lang w:eastAsia="en-IN"/>
        </w:rPr>
        <w:t>, Kolhapur – 416234</w:t>
      </w:r>
    </w:p>
    <w:p w:rsidR="008A0A28" w:rsidRPr="008A0A28" w:rsidRDefault="008A0A28" w:rsidP="008A0A28">
      <w:pPr>
        <w:shd w:val="clear" w:color="auto" w:fill="FFFFFF"/>
        <w:spacing w:after="0" w:line="240" w:lineRule="auto"/>
        <w:jc w:val="center"/>
        <w:rPr>
          <w:rFonts w:ascii="Arial" w:eastAsia="Times New Roman" w:hAnsi="Arial" w:cs="Arial"/>
          <w:color w:val="500050"/>
          <w:sz w:val="24"/>
          <w:szCs w:val="24"/>
          <w:lang w:eastAsia="en-IN"/>
        </w:rPr>
      </w:pPr>
      <w:r w:rsidRPr="008A0A28">
        <w:rPr>
          <w:rFonts w:ascii="Calibri" w:eastAsia="Times New Roman" w:hAnsi="Calibri" w:cs="Calibri"/>
          <w:b/>
          <w:bCs/>
          <w:color w:val="500050"/>
          <w:sz w:val="24"/>
          <w:szCs w:val="24"/>
          <w:lang w:eastAsia="en-IN"/>
        </w:rPr>
        <w:t>Tel:</w:t>
      </w:r>
      <w:r w:rsidRPr="008A0A28">
        <w:rPr>
          <w:rFonts w:ascii="Calibri" w:eastAsia="Times New Roman" w:hAnsi="Calibri" w:cs="Calibri"/>
          <w:color w:val="500050"/>
          <w:sz w:val="24"/>
          <w:szCs w:val="24"/>
          <w:lang w:eastAsia="en-IN"/>
        </w:rPr>
        <w:t> 0231 – 2672279, </w:t>
      </w:r>
      <w:r w:rsidRPr="008A0A28">
        <w:rPr>
          <w:rFonts w:ascii="Calibri" w:eastAsia="Times New Roman" w:hAnsi="Calibri" w:cs="Calibri"/>
          <w:b/>
          <w:bCs/>
          <w:color w:val="500050"/>
          <w:sz w:val="24"/>
          <w:szCs w:val="24"/>
          <w:lang w:eastAsia="en-IN"/>
        </w:rPr>
        <w:t>Fax:</w:t>
      </w:r>
      <w:r w:rsidRPr="008A0A28">
        <w:rPr>
          <w:rFonts w:ascii="Calibri" w:eastAsia="Times New Roman" w:hAnsi="Calibri" w:cs="Calibri"/>
          <w:color w:val="500050"/>
          <w:sz w:val="24"/>
          <w:szCs w:val="24"/>
          <w:lang w:eastAsia="en-IN"/>
        </w:rPr>
        <w:t> 0231 – 2672278,</w:t>
      </w:r>
    </w:p>
    <w:p w:rsidR="008A0A28" w:rsidRPr="008A0A28" w:rsidRDefault="008A0A28" w:rsidP="008A0A28">
      <w:pPr>
        <w:shd w:val="clear" w:color="auto" w:fill="FFFFFF"/>
        <w:spacing w:after="0" w:line="240" w:lineRule="auto"/>
        <w:jc w:val="center"/>
        <w:rPr>
          <w:rFonts w:ascii="Arial" w:eastAsia="Times New Roman" w:hAnsi="Arial" w:cs="Arial"/>
          <w:color w:val="500050"/>
          <w:sz w:val="24"/>
          <w:szCs w:val="24"/>
          <w:lang w:eastAsia="en-IN"/>
        </w:rPr>
      </w:pPr>
      <w:r w:rsidRPr="008A0A28">
        <w:rPr>
          <w:rFonts w:ascii="Calibri" w:eastAsia="Times New Roman" w:hAnsi="Calibri" w:cs="Calibri"/>
          <w:b/>
          <w:bCs/>
          <w:color w:val="500050"/>
          <w:sz w:val="24"/>
          <w:szCs w:val="24"/>
          <w:lang w:val="en-US" w:eastAsia="en-IN"/>
        </w:rPr>
        <w:t>E-mail:</w:t>
      </w:r>
      <w:r w:rsidRPr="008A0A28">
        <w:rPr>
          <w:rFonts w:ascii="Calibri" w:eastAsia="Times New Roman" w:hAnsi="Calibri" w:cs="Calibri"/>
          <w:color w:val="500050"/>
          <w:sz w:val="24"/>
          <w:szCs w:val="24"/>
          <w:lang w:val="en-US" w:eastAsia="en-IN"/>
        </w:rPr>
        <w:t> </w:t>
      </w:r>
      <w:hyperlink r:id="rId5" w:tgtFrame="_blank" w:history="1">
        <w:r w:rsidRPr="008A0A28">
          <w:rPr>
            <w:rFonts w:ascii="Calibri" w:eastAsia="Times New Roman" w:hAnsi="Calibri" w:cs="Calibri"/>
            <w:color w:val="1155CC"/>
            <w:sz w:val="24"/>
            <w:szCs w:val="24"/>
            <w:u w:val="single"/>
            <w:lang w:val="en-US" w:eastAsia="en-IN"/>
          </w:rPr>
          <w:t>admin@menonbearings.in</w:t>
        </w:r>
      </w:hyperlink>
      <w:r w:rsidRPr="008A0A28">
        <w:rPr>
          <w:rFonts w:ascii="Calibri" w:eastAsia="Times New Roman" w:hAnsi="Calibri" w:cs="Calibri"/>
          <w:b/>
          <w:bCs/>
          <w:color w:val="500050"/>
          <w:sz w:val="24"/>
          <w:szCs w:val="24"/>
          <w:lang w:val="en-US" w:eastAsia="en-IN"/>
        </w:rPr>
        <w:t>; Website:</w:t>
      </w:r>
      <w:r w:rsidRPr="008A0A28">
        <w:rPr>
          <w:rFonts w:ascii="Calibri" w:eastAsia="Times New Roman" w:hAnsi="Calibri" w:cs="Calibri"/>
          <w:color w:val="0000FF"/>
          <w:sz w:val="24"/>
          <w:szCs w:val="24"/>
          <w:lang w:val="en-US" w:eastAsia="en-IN"/>
        </w:rPr>
        <w:t> </w:t>
      </w:r>
      <w:hyperlink r:id="rId6" w:tgtFrame="_blank" w:history="1">
        <w:r w:rsidRPr="008A0A28">
          <w:rPr>
            <w:rFonts w:ascii="Calibri" w:eastAsia="Times New Roman" w:hAnsi="Calibri" w:cs="Calibri"/>
            <w:color w:val="1155CC"/>
            <w:sz w:val="24"/>
            <w:szCs w:val="24"/>
            <w:u w:val="single"/>
            <w:lang w:val="en-US" w:eastAsia="en-IN"/>
          </w:rPr>
          <w:t>www.menonbearings.in</w:t>
        </w:r>
      </w:hyperlink>
    </w:p>
    <w:p w:rsidR="008A0A28" w:rsidRPr="008A0A28" w:rsidRDefault="008A0A28" w:rsidP="008A0A28">
      <w:pPr>
        <w:shd w:val="clear" w:color="auto" w:fill="FFFFFF"/>
        <w:spacing w:after="0" w:line="240" w:lineRule="auto"/>
        <w:jc w:val="right"/>
        <w:rPr>
          <w:rFonts w:ascii="Arial" w:eastAsia="Times New Roman" w:hAnsi="Arial" w:cs="Arial"/>
          <w:color w:val="500050"/>
          <w:sz w:val="24"/>
          <w:szCs w:val="24"/>
          <w:lang w:eastAsia="en-IN"/>
        </w:rPr>
      </w:pPr>
      <w:r w:rsidRPr="008A0A28">
        <w:rPr>
          <w:rFonts w:ascii="Arial" w:eastAsia="Times New Roman" w:hAnsi="Arial" w:cs="Arial"/>
          <w:b/>
          <w:bCs/>
          <w:color w:val="000000"/>
          <w:sz w:val="24"/>
          <w:szCs w:val="24"/>
          <w:lang w:eastAsia="en-IN"/>
        </w:rPr>
        <w:t> </w:t>
      </w:r>
    </w:p>
    <w:p w:rsidR="008A0A28" w:rsidRPr="008A0A28" w:rsidRDefault="008A0A28" w:rsidP="008A0A28">
      <w:pPr>
        <w:shd w:val="clear" w:color="auto" w:fill="FFFFFF"/>
        <w:spacing w:after="0" w:line="240" w:lineRule="auto"/>
        <w:jc w:val="right"/>
        <w:rPr>
          <w:rFonts w:ascii="Arial" w:eastAsia="Times New Roman" w:hAnsi="Arial" w:cs="Arial"/>
          <w:color w:val="500050"/>
          <w:sz w:val="24"/>
          <w:szCs w:val="24"/>
          <w:lang w:eastAsia="en-IN"/>
        </w:rPr>
      </w:pPr>
      <w:r w:rsidRPr="008A0A28">
        <w:rPr>
          <w:rFonts w:ascii="Calibri" w:eastAsia="Times New Roman" w:hAnsi="Calibri" w:cs="Calibri"/>
          <w:b/>
          <w:bCs/>
          <w:color w:val="000000"/>
          <w:sz w:val="24"/>
          <w:szCs w:val="24"/>
          <w:lang w:eastAsia="en-IN"/>
        </w:rPr>
        <w:t>Date: 19</w:t>
      </w:r>
      <w:r w:rsidRPr="008A0A28">
        <w:rPr>
          <w:rFonts w:ascii="Calibri" w:eastAsia="Times New Roman" w:hAnsi="Calibri" w:cs="Calibri"/>
          <w:b/>
          <w:bCs/>
          <w:color w:val="000000"/>
          <w:sz w:val="24"/>
          <w:szCs w:val="24"/>
          <w:vertAlign w:val="superscript"/>
          <w:lang w:eastAsia="en-IN"/>
        </w:rPr>
        <w:t>th</w:t>
      </w:r>
      <w:r w:rsidRPr="008A0A28">
        <w:rPr>
          <w:rFonts w:ascii="Calibri" w:eastAsia="Times New Roman" w:hAnsi="Calibri" w:cs="Calibri"/>
          <w:b/>
          <w:bCs/>
          <w:color w:val="000000"/>
          <w:sz w:val="24"/>
          <w:szCs w:val="24"/>
          <w:lang w:eastAsia="en-IN"/>
        </w:rPr>
        <w:t> July, 2023</w:t>
      </w:r>
    </w:p>
    <w:p w:rsidR="008A0A28" w:rsidRPr="008A0A28" w:rsidRDefault="008A0A28" w:rsidP="008A0A28">
      <w:pPr>
        <w:shd w:val="clear" w:color="auto" w:fill="FFFFFF"/>
        <w:spacing w:after="0" w:line="240" w:lineRule="auto"/>
        <w:rPr>
          <w:rFonts w:ascii="Arial" w:eastAsia="Times New Roman" w:hAnsi="Arial" w:cs="Arial"/>
          <w:color w:val="500050"/>
          <w:sz w:val="24"/>
          <w:szCs w:val="24"/>
          <w:lang w:eastAsia="en-IN"/>
        </w:rPr>
      </w:pPr>
      <w:r w:rsidRPr="008A0A28">
        <w:rPr>
          <w:rFonts w:ascii="Arial" w:eastAsia="Times New Roman" w:hAnsi="Arial" w:cs="Arial"/>
          <w:b/>
          <w:bCs/>
          <w:color w:val="000000"/>
          <w:sz w:val="24"/>
          <w:szCs w:val="24"/>
          <w:lang w:eastAsia="en-IN"/>
        </w:rPr>
        <w:t> </w:t>
      </w:r>
    </w:p>
    <w:p w:rsidR="008A0A28" w:rsidRPr="008A0A28" w:rsidRDefault="008A0A28" w:rsidP="008A0A28">
      <w:pPr>
        <w:shd w:val="clear" w:color="auto" w:fill="FFFFFF"/>
        <w:spacing w:after="0" w:line="240" w:lineRule="auto"/>
        <w:rPr>
          <w:rFonts w:ascii="Arial" w:eastAsia="Times New Roman" w:hAnsi="Arial" w:cs="Arial"/>
          <w:color w:val="500050"/>
          <w:sz w:val="24"/>
          <w:szCs w:val="24"/>
          <w:lang w:eastAsia="en-IN"/>
        </w:rPr>
      </w:pPr>
      <w:r w:rsidRPr="008A0A28">
        <w:rPr>
          <w:rFonts w:ascii="Calibri" w:eastAsia="Times New Roman" w:hAnsi="Calibri" w:cs="Calibri"/>
          <w:b/>
          <w:bCs/>
          <w:color w:val="000000"/>
          <w:sz w:val="24"/>
          <w:szCs w:val="24"/>
          <w:lang w:eastAsia="en-IN"/>
        </w:rPr>
        <w:t>Folio / DP Id &amp; Client Id No: XXXXXXXXXXXX1724 </w:t>
      </w:r>
    </w:p>
    <w:p w:rsidR="008A0A28" w:rsidRPr="008A0A28" w:rsidRDefault="008A0A28" w:rsidP="008A0A28">
      <w:pPr>
        <w:shd w:val="clear" w:color="auto" w:fill="FFFFFF"/>
        <w:spacing w:after="0" w:line="240" w:lineRule="auto"/>
        <w:rPr>
          <w:rFonts w:ascii="Arial" w:eastAsia="Times New Roman" w:hAnsi="Arial" w:cs="Arial"/>
          <w:color w:val="500050"/>
          <w:sz w:val="24"/>
          <w:szCs w:val="24"/>
          <w:lang w:eastAsia="en-IN"/>
        </w:rPr>
      </w:pPr>
      <w:r w:rsidRPr="008A0A28">
        <w:rPr>
          <w:rFonts w:ascii="Calibri" w:eastAsia="Times New Roman" w:hAnsi="Calibri" w:cs="Calibri"/>
          <w:color w:val="222222"/>
          <w:sz w:val="24"/>
          <w:szCs w:val="24"/>
          <w:lang w:eastAsia="en-IN"/>
        </w:rPr>
        <w:t> </w:t>
      </w:r>
    </w:p>
    <w:p w:rsidR="008A0A28" w:rsidRPr="008A0A28" w:rsidRDefault="008A0A28" w:rsidP="008A0A28">
      <w:pPr>
        <w:shd w:val="clear" w:color="auto" w:fill="FFFFFF"/>
        <w:spacing w:after="0" w:line="240" w:lineRule="auto"/>
        <w:rPr>
          <w:rFonts w:ascii="Arial" w:eastAsia="Times New Roman" w:hAnsi="Arial" w:cs="Arial"/>
          <w:color w:val="500050"/>
          <w:sz w:val="24"/>
          <w:szCs w:val="24"/>
          <w:lang w:eastAsia="en-IN"/>
        </w:rPr>
      </w:pPr>
      <w:r w:rsidRPr="008A0A28">
        <w:rPr>
          <w:rFonts w:ascii="Calibri" w:eastAsia="Times New Roman" w:hAnsi="Calibri" w:cs="Calibri"/>
          <w:b/>
          <w:bCs/>
          <w:color w:val="000000"/>
          <w:sz w:val="24"/>
          <w:szCs w:val="24"/>
          <w:lang w:eastAsia="en-IN"/>
        </w:rPr>
        <w:t>Name of the Shareholder: </w:t>
      </w:r>
      <w:proofErr w:type="spellStart"/>
      <w:r>
        <w:rPr>
          <w:rFonts w:ascii="Calibri" w:eastAsia="Times New Roman" w:hAnsi="Calibri" w:cs="Calibri"/>
          <w:b/>
          <w:bCs/>
          <w:color w:val="000000"/>
          <w:sz w:val="24"/>
          <w:szCs w:val="24"/>
          <w:lang w:eastAsia="en-IN"/>
        </w:rPr>
        <w:t>xxxxxxxxxxx</w:t>
      </w:r>
      <w:proofErr w:type="spellEnd"/>
    </w:p>
    <w:p w:rsidR="008A0A28" w:rsidRPr="008A0A28" w:rsidRDefault="008A0A28" w:rsidP="008A0A28">
      <w:pPr>
        <w:shd w:val="clear" w:color="auto" w:fill="FFFFFF"/>
        <w:spacing w:after="0" w:line="240" w:lineRule="auto"/>
        <w:rPr>
          <w:rFonts w:ascii="Arial" w:eastAsia="Times New Roman" w:hAnsi="Arial" w:cs="Arial"/>
          <w:color w:val="500050"/>
          <w:sz w:val="24"/>
          <w:szCs w:val="24"/>
          <w:lang w:eastAsia="en-IN"/>
        </w:rPr>
      </w:pPr>
      <w:r w:rsidRPr="008A0A28">
        <w:rPr>
          <w:rFonts w:ascii="Calibri" w:eastAsia="Times New Roman" w:hAnsi="Calibri" w:cs="Calibri"/>
          <w:color w:val="222222"/>
          <w:sz w:val="24"/>
          <w:szCs w:val="24"/>
          <w:lang w:eastAsia="en-IN"/>
        </w:rPr>
        <w:t> </w:t>
      </w:r>
    </w:p>
    <w:p w:rsidR="008A0A28" w:rsidRPr="008A0A28" w:rsidRDefault="008A0A28" w:rsidP="008A0A28">
      <w:pPr>
        <w:shd w:val="clear" w:color="auto" w:fill="FFFFFF"/>
        <w:spacing w:after="0" w:line="240" w:lineRule="auto"/>
        <w:jc w:val="center"/>
        <w:rPr>
          <w:rFonts w:ascii="Arial" w:eastAsia="Times New Roman" w:hAnsi="Arial" w:cs="Arial"/>
          <w:color w:val="500050"/>
          <w:sz w:val="24"/>
          <w:szCs w:val="24"/>
          <w:lang w:eastAsia="en-IN"/>
        </w:rPr>
      </w:pPr>
      <w:r w:rsidRPr="008A0A28">
        <w:rPr>
          <w:rFonts w:ascii="Calibri" w:eastAsia="Times New Roman" w:hAnsi="Calibri" w:cs="Calibri"/>
          <w:b/>
          <w:bCs/>
          <w:color w:val="000000"/>
          <w:sz w:val="24"/>
          <w:szCs w:val="24"/>
          <w:lang w:eastAsia="en-IN"/>
        </w:rPr>
        <w:t>Subject: Menon Bearings Limited – Communication on Tax Deduction at Source (TDS) on dividend pay out</w:t>
      </w:r>
    </w:p>
    <w:p w:rsidR="008A0A28" w:rsidRPr="008A0A28" w:rsidRDefault="008A0A28" w:rsidP="008A0A28">
      <w:pPr>
        <w:shd w:val="clear" w:color="auto" w:fill="FFFFFF"/>
        <w:spacing w:after="0" w:line="240" w:lineRule="auto"/>
        <w:rPr>
          <w:rFonts w:ascii="Arial" w:eastAsia="Times New Roman" w:hAnsi="Arial" w:cs="Arial"/>
          <w:color w:val="500050"/>
          <w:sz w:val="24"/>
          <w:szCs w:val="24"/>
          <w:lang w:eastAsia="en-IN"/>
        </w:rPr>
      </w:pPr>
      <w:r w:rsidRPr="008A0A28">
        <w:rPr>
          <w:rFonts w:ascii="Calibri" w:eastAsia="Times New Roman" w:hAnsi="Calibri" w:cs="Calibri"/>
          <w:color w:val="222222"/>
          <w:sz w:val="24"/>
          <w:szCs w:val="24"/>
          <w:lang w:eastAsia="en-IN"/>
        </w:rPr>
        <w:t> </w:t>
      </w:r>
    </w:p>
    <w:p w:rsidR="008A0A28" w:rsidRPr="008A0A28" w:rsidRDefault="008A0A28" w:rsidP="008A0A28">
      <w:pPr>
        <w:shd w:val="clear" w:color="auto" w:fill="FFFFFF"/>
        <w:spacing w:after="0" w:line="240" w:lineRule="auto"/>
        <w:rPr>
          <w:rFonts w:ascii="Arial" w:eastAsia="Times New Roman" w:hAnsi="Arial" w:cs="Arial"/>
          <w:color w:val="500050"/>
          <w:sz w:val="24"/>
          <w:szCs w:val="24"/>
          <w:lang w:eastAsia="en-IN"/>
        </w:rPr>
      </w:pPr>
      <w:r w:rsidRPr="008A0A28">
        <w:rPr>
          <w:rFonts w:ascii="Calibri" w:eastAsia="Times New Roman" w:hAnsi="Calibri" w:cs="Calibri"/>
          <w:b/>
          <w:bCs/>
          <w:color w:val="000000"/>
          <w:sz w:val="24"/>
          <w:szCs w:val="24"/>
          <w:lang w:eastAsia="en-IN"/>
        </w:rPr>
        <w:t>Dear Shareholder,</w:t>
      </w:r>
    </w:p>
    <w:p w:rsidR="008A0A28" w:rsidRPr="008A0A28" w:rsidRDefault="008A0A28" w:rsidP="008A0A28">
      <w:pPr>
        <w:shd w:val="clear" w:color="auto" w:fill="FFFFFF"/>
        <w:spacing w:after="0" w:line="240" w:lineRule="auto"/>
        <w:rPr>
          <w:rFonts w:ascii="Arial" w:eastAsia="Times New Roman" w:hAnsi="Arial" w:cs="Arial"/>
          <w:color w:val="500050"/>
          <w:sz w:val="24"/>
          <w:szCs w:val="24"/>
          <w:lang w:eastAsia="en-IN"/>
        </w:rPr>
      </w:pPr>
      <w:r w:rsidRPr="008A0A28">
        <w:rPr>
          <w:rFonts w:ascii="Arial" w:eastAsia="Times New Roman" w:hAnsi="Arial" w:cs="Arial"/>
          <w:color w:val="000000"/>
          <w:sz w:val="24"/>
          <w:szCs w:val="24"/>
          <w:lang w:eastAsia="en-IN"/>
        </w:rPr>
        <w:br/>
      </w:r>
      <w:r w:rsidRPr="008A0A28">
        <w:rPr>
          <w:rFonts w:ascii="Calibri" w:eastAsia="Times New Roman" w:hAnsi="Calibri" w:cs="Calibri"/>
          <w:color w:val="000000"/>
          <w:sz w:val="24"/>
          <w:szCs w:val="24"/>
          <w:lang w:eastAsia="en-IN"/>
        </w:rPr>
        <w:t>We hope this e-mail finds you safe and in good health.</w:t>
      </w:r>
    </w:p>
    <w:p w:rsidR="008A0A28" w:rsidRPr="008A0A28" w:rsidRDefault="008A0A28" w:rsidP="008A0A28">
      <w:pPr>
        <w:shd w:val="clear" w:color="auto" w:fill="FFFFFF"/>
        <w:spacing w:after="0" w:line="240" w:lineRule="auto"/>
        <w:jc w:val="both"/>
        <w:rPr>
          <w:rFonts w:ascii="Arial" w:eastAsia="Times New Roman" w:hAnsi="Arial" w:cs="Arial"/>
          <w:color w:val="500050"/>
          <w:sz w:val="24"/>
          <w:szCs w:val="24"/>
          <w:lang w:eastAsia="en-IN"/>
        </w:rPr>
      </w:pPr>
      <w:r w:rsidRPr="008A0A28">
        <w:rPr>
          <w:rFonts w:ascii="Arial" w:eastAsia="Times New Roman" w:hAnsi="Arial" w:cs="Arial"/>
          <w:color w:val="000000"/>
          <w:sz w:val="24"/>
          <w:szCs w:val="24"/>
          <w:lang w:eastAsia="en-IN"/>
        </w:rPr>
        <w:br/>
      </w:r>
      <w:r w:rsidRPr="008A0A28">
        <w:rPr>
          <w:rFonts w:ascii="Calibri" w:eastAsia="Times New Roman" w:hAnsi="Calibri" w:cs="Calibri"/>
          <w:color w:val="000000"/>
          <w:sz w:val="24"/>
          <w:szCs w:val="24"/>
          <w:lang w:eastAsia="en-IN"/>
        </w:rPr>
        <w:t>We are pleased to inform you that the Board of Directors at their Meeting held on 15</w:t>
      </w:r>
      <w:r w:rsidRPr="008A0A28">
        <w:rPr>
          <w:rFonts w:ascii="Calibri" w:eastAsia="Times New Roman" w:hAnsi="Calibri" w:cs="Calibri"/>
          <w:color w:val="000000"/>
          <w:sz w:val="24"/>
          <w:szCs w:val="24"/>
          <w:vertAlign w:val="superscript"/>
          <w:lang w:eastAsia="en-IN"/>
        </w:rPr>
        <w:t>th</w:t>
      </w:r>
      <w:r w:rsidRPr="008A0A28">
        <w:rPr>
          <w:rFonts w:ascii="Calibri" w:eastAsia="Times New Roman" w:hAnsi="Calibri" w:cs="Calibri"/>
          <w:color w:val="000000"/>
          <w:sz w:val="24"/>
          <w:szCs w:val="24"/>
          <w:lang w:eastAsia="en-IN"/>
        </w:rPr>
        <w:t xml:space="preserve">  July, 2023 have declared an Interim Dividend of </w:t>
      </w:r>
      <w:proofErr w:type="spellStart"/>
      <w:r w:rsidRPr="008A0A28">
        <w:rPr>
          <w:rFonts w:ascii="Calibri" w:eastAsia="Times New Roman" w:hAnsi="Calibri" w:cs="Calibri"/>
          <w:color w:val="000000"/>
          <w:sz w:val="24"/>
          <w:szCs w:val="24"/>
          <w:lang w:eastAsia="en-IN"/>
        </w:rPr>
        <w:t>Rs</w:t>
      </w:r>
      <w:proofErr w:type="spellEnd"/>
      <w:r w:rsidRPr="008A0A28">
        <w:rPr>
          <w:rFonts w:ascii="Calibri" w:eastAsia="Times New Roman" w:hAnsi="Calibri" w:cs="Calibri"/>
          <w:color w:val="000000"/>
          <w:sz w:val="24"/>
          <w:szCs w:val="24"/>
          <w:lang w:eastAsia="en-IN"/>
        </w:rPr>
        <w:t>. 2.25/- per Equity Share of Re. 1 each (</w:t>
      </w:r>
      <w:proofErr w:type="spellStart"/>
      <w:r w:rsidRPr="008A0A28">
        <w:rPr>
          <w:rFonts w:ascii="Calibri" w:eastAsia="Times New Roman" w:hAnsi="Calibri" w:cs="Calibri"/>
          <w:color w:val="000000"/>
          <w:sz w:val="24"/>
          <w:szCs w:val="24"/>
          <w:lang w:eastAsia="en-IN"/>
        </w:rPr>
        <w:t>i.e</w:t>
      </w:r>
      <w:proofErr w:type="spellEnd"/>
      <w:r w:rsidRPr="008A0A28">
        <w:rPr>
          <w:rFonts w:ascii="Calibri" w:eastAsia="Times New Roman" w:hAnsi="Calibri" w:cs="Calibri"/>
          <w:color w:val="000000"/>
          <w:sz w:val="24"/>
          <w:szCs w:val="24"/>
          <w:lang w:eastAsia="en-IN"/>
        </w:rPr>
        <w:t xml:space="preserve"> 225% of paid up share capital of the Company) for FY 2023-24. The said dividend will be payable to those shareholders whose names appear in the Register of Members of the Company as on 24</w:t>
      </w:r>
      <w:r w:rsidRPr="008A0A28">
        <w:rPr>
          <w:rFonts w:ascii="Calibri" w:eastAsia="Times New Roman" w:hAnsi="Calibri" w:cs="Calibri"/>
          <w:color w:val="000000"/>
          <w:sz w:val="24"/>
          <w:szCs w:val="24"/>
          <w:vertAlign w:val="superscript"/>
          <w:lang w:eastAsia="en-IN"/>
        </w:rPr>
        <w:t>th</w:t>
      </w:r>
      <w:r w:rsidRPr="008A0A28">
        <w:rPr>
          <w:rFonts w:ascii="Calibri" w:eastAsia="Times New Roman" w:hAnsi="Calibri" w:cs="Calibri"/>
          <w:color w:val="000000"/>
          <w:sz w:val="24"/>
          <w:szCs w:val="24"/>
          <w:lang w:eastAsia="en-IN"/>
        </w:rPr>
        <w:t> July, 2023. </w:t>
      </w:r>
    </w:p>
    <w:p w:rsidR="008A0A28" w:rsidRPr="008A0A28" w:rsidRDefault="008A0A28" w:rsidP="008A0A28">
      <w:pPr>
        <w:shd w:val="clear" w:color="auto" w:fill="FFFFFF"/>
        <w:spacing w:after="0" w:line="240" w:lineRule="auto"/>
        <w:jc w:val="both"/>
        <w:rPr>
          <w:rFonts w:ascii="Arial" w:eastAsia="Times New Roman" w:hAnsi="Arial" w:cs="Arial"/>
          <w:color w:val="500050"/>
          <w:sz w:val="24"/>
          <w:szCs w:val="24"/>
          <w:lang w:eastAsia="en-IN"/>
        </w:rPr>
      </w:pPr>
      <w:r w:rsidRPr="008A0A28">
        <w:rPr>
          <w:rFonts w:ascii="Arial" w:eastAsia="Times New Roman" w:hAnsi="Arial" w:cs="Arial"/>
          <w:color w:val="222222"/>
          <w:sz w:val="24"/>
          <w:szCs w:val="24"/>
          <w:lang w:eastAsia="en-IN"/>
        </w:rPr>
        <w:br/>
      </w:r>
      <w:r w:rsidRPr="008A0A28">
        <w:rPr>
          <w:rFonts w:ascii="Calibri" w:eastAsia="Times New Roman" w:hAnsi="Calibri" w:cs="Calibri"/>
          <w:color w:val="000000"/>
          <w:sz w:val="24"/>
          <w:szCs w:val="24"/>
          <w:lang w:eastAsia="en-IN"/>
        </w:rPr>
        <w:t>In terms of the provisions of the Income-tax Act, 1961, (“the Act”), dividend paid or distributed by a Company on or after April 1, 2020 is taxable in the hands of the shareholders. The Company shall, therefore, be required to deduct tax at source at the prescribed rates at the time of payment of dividend. The deduction of tax at source will be based on the residential status, category of shareholders and subject to fulfilment of conditions as provided under Income Tax Act, 1961.</w:t>
      </w:r>
    </w:p>
    <w:p w:rsidR="008A0A28" w:rsidRPr="008A0A28" w:rsidRDefault="008A0A28" w:rsidP="008A0A28">
      <w:pPr>
        <w:shd w:val="clear" w:color="auto" w:fill="FFFFFF"/>
        <w:spacing w:after="0" w:line="240" w:lineRule="auto"/>
        <w:jc w:val="both"/>
        <w:rPr>
          <w:rFonts w:ascii="Arial" w:eastAsia="Times New Roman" w:hAnsi="Arial" w:cs="Arial"/>
          <w:color w:val="500050"/>
          <w:sz w:val="24"/>
          <w:szCs w:val="24"/>
          <w:lang w:eastAsia="en-IN"/>
        </w:rPr>
      </w:pPr>
      <w:r w:rsidRPr="008A0A28">
        <w:rPr>
          <w:rFonts w:ascii="Calibri" w:eastAsia="Times New Roman" w:hAnsi="Calibri" w:cs="Calibri"/>
          <w:color w:val="222222"/>
          <w:sz w:val="24"/>
          <w:szCs w:val="24"/>
          <w:lang w:eastAsia="en-IN"/>
        </w:rPr>
        <w:t> </w:t>
      </w:r>
    </w:p>
    <w:p w:rsidR="008A0A28" w:rsidRPr="008A0A28" w:rsidRDefault="008A0A28" w:rsidP="008A0A28">
      <w:pPr>
        <w:shd w:val="clear" w:color="auto" w:fill="FFFFFF"/>
        <w:spacing w:before="100" w:beforeAutospacing="1" w:after="0" w:line="240" w:lineRule="auto"/>
        <w:ind w:left="426"/>
        <w:jc w:val="both"/>
        <w:rPr>
          <w:rFonts w:ascii="Arial" w:eastAsia="Times New Roman" w:hAnsi="Arial" w:cs="Arial"/>
          <w:color w:val="500050"/>
          <w:sz w:val="24"/>
          <w:szCs w:val="24"/>
          <w:lang w:eastAsia="en-IN"/>
        </w:rPr>
      </w:pPr>
      <w:r w:rsidRPr="008A0A28">
        <w:rPr>
          <w:rFonts w:ascii="Calibri" w:eastAsia="Times New Roman" w:hAnsi="Calibri" w:cs="Calibri"/>
          <w:b/>
          <w:bCs/>
          <w:color w:val="000000"/>
          <w:sz w:val="24"/>
          <w:szCs w:val="24"/>
          <w:lang w:eastAsia="en-IN"/>
        </w:rPr>
        <w:t>A.</w:t>
      </w:r>
      <w:r w:rsidRPr="008A0A28">
        <w:rPr>
          <w:rFonts w:ascii="Arial" w:eastAsia="Times New Roman" w:hAnsi="Arial" w:cs="Arial"/>
          <w:b/>
          <w:bCs/>
          <w:color w:val="000000"/>
          <w:sz w:val="14"/>
          <w:szCs w:val="14"/>
          <w:lang w:eastAsia="en-IN"/>
        </w:rPr>
        <w:t>       </w:t>
      </w:r>
      <w:r w:rsidRPr="008A0A28">
        <w:rPr>
          <w:rFonts w:ascii="Calibri" w:eastAsia="Times New Roman" w:hAnsi="Calibri" w:cs="Calibri"/>
          <w:b/>
          <w:bCs/>
          <w:color w:val="000000"/>
          <w:sz w:val="24"/>
          <w:szCs w:val="24"/>
          <w:lang w:eastAsia="en-IN"/>
        </w:rPr>
        <w:t>FOR RESIDENT SHAREHOLDERS</w:t>
      </w:r>
    </w:p>
    <w:p w:rsidR="008A0A28" w:rsidRPr="008A0A28" w:rsidRDefault="008A0A28" w:rsidP="008A0A28">
      <w:pPr>
        <w:shd w:val="clear" w:color="auto" w:fill="FFFFFF"/>
        <w:spacing w:after="0" w:line="240" w:lineRule="auto"/>
        <w:jc w:val="both"/>
        <w:rPr>
          <w:rFonts w:ascii="Arial" w:eastAsia="Times New Roman" w:hAnsi="Arial" w:cs="Arial"/>
          <w:color w:val="500050"/>
          <w:sz w:val="24"/>
          <w:szCs w:val="24"/>
          <w:lang w:eastAsia="en-IN"/>
        </w:rPr>
      </w:pPr>
      <w:r w:rsidRPr="008A0A28">
        <w:rPr>
          <w:rFonts w:ascii="Calibri" w:eastAsia="Times New Roman" w:hAnsi="Calibri" w:cs="Calibri"/>
          <w:color w:val="222222"/>
          <w:sz w:val="24"/>
          <w:szCs w:val="24"/>
          <w:lang w:eastAsia="en-IN"/>
        </w:rPr>
        <w:t> </w:t>
      </w:r>
    </w:p>
    <w:p w:rsidR="008A0A28" w:rsidRPr="008A0A28" w:rsidRDefault="008A0A28" w:rsidP="008A0A28">
      <w:pPr>
        <w:shd w:val="clear" w:color="auto" w:fill="FFFFFF"/>
        <w:spacing w:before="100" w:beforeAutospacing="1" w:after="0" w:line="240" w:lineRule="auto"/>
        <w:ind w:left="426"/>
        <w:jc w:val="both"/>
        <w:rPr>
          <w:rFonts w:ascii="Arial" w:eastAsia="Times New Roman" w:hAnsi="Arial" w:cs="Arial"/>
          <w:color w:val="500050"/>
          <w:sz w:val="24"/>
          <w:szCs w:val="24"/>
          <w:lang w:eastAsia="en-IN"/>
        </w:rPr>
      </w:pPr>
      <w:r w:rsidRPr="008A0A28">
        <w:rPr>
          <w:rFonts w:ascii="Calibri" w:eastAsia="Times New Roman" w:hAnsi="Calibri" w:cs="Calibri"/>
          <w:b/>
          <w:bCs/>
          <w:color w:val="000000"/>
          <w:sz w:val="24"/>
          <w:szCs w:val="24"/>
          <w:lang w:eastAsia="en-IN"/>
        </w:rPr>
        <w:t>a.</w:t>
      </w:r>
      <w:r w:rsidRPr="008A0A28">
        <w:rPr>
          <w:rFonts w:ascii="Arial" w:eastAsia="Times New Roman" w:hAnsi="Arial" w:cs="Arial"/>
          <w:b/>
          <w:bCs/>
          <w:color w:val="000000"/>
          <w:sz w:val="14"/>
          <w:szCs w:val="14"/>
          <w:lang w:eastAsia="en-IN"/>
        </w:rPr>
        <w:t>        </w:t>
      </w:r>
      <w:r w:rsidRPr="008A0A28">
        <w:rPr>
          <w:rFonts w:ascii="Calibri" w:eastAsia="Times New Roman" w:hAnsi="Calibri" w:cs="Calibri"/>
          <w:color w:val="000000"/>
          <w:sz w:val="24"/>
          <w:szCs w:val="24"/>
          <w:lang w:eastAsia="en-IN"/>
        </w:rPr>
        <w:t>Tax will be deducted at source (“TDS”) under Section 194 of the Income Tax Act @ 10% on the amount of dividend payable subject to fulfilment of following condition:</w:t>
      </w:r>
    </w:p>
    <w:p w:rsidR="008A0A28" w:rsidRPr="008A0A28" w:rsidRDefault="008A0A28" w:rsidP="008A0A28">
      <w:pPr>
        <w:shd w:val="clear" w:color="auto" w:fill="FFFFFF"/>
        <w:spacing w:after="0" w:line="240" w:lineRule="auto"/>
        <w:jc w:val="both"/>
        <w:rPr>
          <w:rFonts w:ascii="Arial" w:eastAsia="Times New Roman" w:hAnsi="Arial" w:cs="Arial"/>
          <w:color w:val="500050"/>
          <w:sz w:val="24"/>
          <w:szCs w:val="24"/>
          <w:lang w:eastAsia="en-IN"/>
        </w:rPr>
      </w:pPr>
      <w:r w:rsidRPr="008A0A28">
        <w:rPr>
          <w:rFonts w:ascii="Calibri" w:eastAsia="Times New Roman" w:hAnsi="Calibri" w:cs="Calibri"/>
          <w:color w:val="222222"/>
          <w:sz w:val="24"/>
          <w:szCs w:val="24"/>
          <w:lang w:eastAsia="en-IN"/>
        </w:rPr>
        <w:t> </w:t>
      </w:r>
    </w:p>
    <w:p w:rsidR="008A0A28" w:rsidRPr="008A0A28" w:rsidRDefault="008A0A28" w:rsidP="008A0A28">
      <w:pPr>
        <w:shd w:val="clear" w:color="auto" w:fill="FFFFFF"/>
        <w:spacing w:before="100" w:beforeAutospacing="1" w:after="0" w:line="240" w:lineRule="auto"/>
        <w:ind w:left="720"/>
        <w:jc w:val="both"/>
        <w:rPr>
          <w:rFonts w:ascii="Arial" w:eastAsia="Times New Roman" w:hAnsi="Arial" w:cs="Arial"/>
          <w:color w:val="500050"/>
          <w:sz w:val="24"/>
          <w:szCs w:val="24"/>
          <w:lang w:eastAsia="en-IN"/>
        </w:rPr>
      </w:pPr>
      <w:r w:rsidRPr="008A0A28">
        <w:rPr>
          <w:rFonts w:ascii="Calibri" w:eastAsia="Times New Roman" w:hAnsi="Calibri" w:cs="Calibri"/>
          <w:color w:val="000000"/>
          <w:sz w:val="24"/>
          <w:szCs w:val="24"/>
          <w:lang w:eastAsia="en-IN"/>
        </w:rPr>
        <w:t>1)</w:t>
      </w:r>
      <w:r w:rsidRPr="008A0A28">
        <w:rPr>
          <w:rFonts w:ascii="Arial" w:eastAsia="Times New Roman" w:hAnsi="Arial" w:cs="Arial"/>
          <w:color w:val="000000"/>
          <w:sz w:val="14"/>
          <w:szCs w:val="14"/>
          <w:lang w:eastAsia="en-IN"/>
        </w:rPr>
        <w:t>      </w:t>
      </w:r>
      <w:r w:rsidRPr="008A0A28">
        <w:rPr>
          <w:rFonts w:ascii="Calibri" w:eastAsia="Times New Roman" w:hAnsi="Calibri" w:cs="Calibri"/>
          <w:color w:val="000000"/>
          <w:sz w:val="24"/>
          <w:szCs w:val="24"/>
          <w:lang w:eastAsia="en-IN"/>
        </w:rPr>
        <w:t>Valid Permanent Account Number (“PAN”) is mandatory, otherwise TDS shall be deducted @ 20%.</w:t>
      </w:r>
    </w:p>
    <w:p w:rsidR="008A0A28" w:rsidRPr="008A0A28" w:rsidRDefault="008A0A28" w:rsidP="008A0A28">
      <w:pPr>
        <w:shd w:val="clear" w:color="auto" w:fill="FFFFFF"/>
        <w:spacing w:after="0" w:line="240" w:lineRule="auto"/>
        <w:jc w:val="both"/>
        <w:rPr>
          <w:rFonts w:ascii="Arial" w:eastAsia="Times New Roman" w:hAnsi="Arial" w:cs="Arial"/>
          <w:color w:val="500050"/>
          <w:sz w:val="24"/>
          <w:szCs w:val="24"/>
          <w:lang w:eastAsia="en-IN"/>
        </w:rPr>
      </w:pPr>
      <w:r w:rsidRPr="008A0A28">
        <w:rPr>
          <w:rFonts w:ascii="Calibri" w:eastAsia="Times New Roman" w:hAnsi="Calibri" w:cs="Calibri"/>
          <w:color w:val="222222"/>
          <w:sz w:val="24"/>
          <w:szCs w:val="24"/>
          <w:lang w:eastAsia="en-IN"/>
        </w:rPr>
        <w:t> </w:t>
      </w:r>
    </w:p>
    <w:p w:rsidR="008A0A28" w:rsidRPr="008A0A28" w:rsidRDefault="008A0A28" w:rsidP="008A0A28">
      <w:pPr>
        <w:shd w:val="clear" w:color="auto" w:fill="FFFFFF"/>
        <w:spacing w:before="100" w:beforeAutospacing="1" w:after="0" w:line="240" w:lineRule="auto"/>
        <w:ind w:left="720"/>
        <w:jc w:val="both"/>
        <w:rPr>
          <w:rFonts w:ascii="Arial" w:eastAsia="Times New Roman" w:hAnsi="Arial" w:cs="Arial"/>
          <w:color w:val="500050"/>
          <w:sz w:val="24"/>
          <w:szCs w:val="24"/>
          <w:lang w:eastAsia="en-IN"/>
        </w:rPr>
      </w:pPr>
      <w:r w:rsidRPr="008A0A28">
        <w:rPr>
          <w:rFonts w:ascii="Calibri" w:eastAsia="Times New Roman" w:hAnsi="Calibri" w:cs="Calibri"/>
          <w:color w:val="000000"/>
          <w:sz w:val="24"/>
          <w:szCs w:val="24"/>
          <w:lang w:eastAsia="en-IN"/>
        </w:rPr>
        <w:t>2)</w:t>
      </w:r>
      <w:r w:rsidRPr="008A0A28">
        <w:rPr>
          <w:rFonts w:ascii="Arial" w:eastAsia="Times New Roman" w:hAnsi="Arial" w:cs="Arial"/>
          <w:color w:val="000000"/>
          <w:sz w:val="14"/>
          <w:szCs w:val="14"/>
          <w:lang w:eastAsia="en-IN"/>
        </w:rPr>
        <w:t>     </w:t>
      </w:r>
      <w:r w:rsidRPr="008A0A28">
        <w:rPr>
          <w:rFonts w:ascii="Calibri" w:eastAsia="Times New Roman" w:hAnsi="Calibri" w:cs="Calibri"/>
          <w:color w:val="000000"/>
          <w:sz w:val="24"/>
          <w:szCs w:val="24"/>
          <w:lang w:eastAsia="en-IN"/>
        </w:rPr>
        <w:t>With effect from July 1, 2021, TDS would be deducted @ 20% on shareholders who are identified as “Specified Persons” u/s 206AB of the Act.</w:t>
      </w:r>
    </w:p>
    <w:p w:rsidR="008A0A28" w:rsidRPr="008A0A28" w:rsidRDefault="008A0A28" w:rsidP="008A0A28">
      <w:pPr>
        <w:shd w:val="clear" w:color="auto" w:fill="FFFFFF"/>
        <w:spacing w:after="0" w:line="240" w:lineRule="auto"/>
        <w:jc w:val="both"/>
        <w:rPr>
          <w:rFonts w:ascii="Arial" w:eastAsia="Times New Roman" w:hAnsi="Arial" w:cs="Arial"/>
          <w:color w:val="500050"/>
          <w:sz w:val="24"/>
          <w:szCs w:val="24"/>
          <w:lang w:eastAsia="en-IN"/>
        </w:rPr>
      </w:pPr>
      <w:r w:rsidRPr="008A0A28">
        <w:rPr>
          <w:rFonts w:ascii="Calibri" w:eastAsia="Times New Roman" w:hAnsi="Calibri" w:cs="Calibri"/>
          <w:color w:val="222222"/>
          <w:sz w:val="24"/>
          <w:szCs w:val="24"/>
          <w:lang w:eastAsia="en-IN"/>
        </w:rPr>
        <w:t> </w:t>
      </w:r>
    </w:p>
    <w:p w:rsidR="008A0A28" w:rsidRPr="008A0A28" w:rsidRDefault="008A0A28" w:rsidP="008A0A28">
      <w:pPr>
        <w:shd w:val="clear" w:color="auto" w:fill="FFFFFF"/>
        <w:spacing w:before="100" w:beforeAutospacing="1" w:after="0" w:line="240" w:lineRule="auto"/>
        <w:ind w:left="720"/>
        <w:jc w:val="both"/>
        <w:rPr>
          <w:rFonts w:ascii="Arial" w:eastAsia="Times New Roman" w:hAnsi="Arial" w:cs="Arial"/>
          <w:color w:val="500050"/>
          <w:sz w:val="24"/>
          <w:szCs w:val="24"/>
          <w:lang w:eastAsia="en-IN"/>
        </w:rPr>
      </w:pPr>
      <w:proofErr w:type="gramStart"/>
      <w:r w:rsidRPr="008A0A28">
        <w:rPr>
          <w:rFonts w:ascii="Calibri" w:eastAsia="Times New Roman" w:hAnsi="Calibri" w:cs="Calibri"/>
          <w:b/>
          <w:bCs/>
          <w:color w:val="000000"/>
          <w:sz w:val="24"/>
          <w:szCs w:val="24"/>
          <w:lang w:eastAsia="en-IN"/>
        </w:rPr>
        <w:t>b</w:t>
      </w:r>
      <w:proofErr w:type="gramEnd"/>
      <w:r w:rsidRPr="008A0A28">
        <w:rPr>
          <w:rFonts w:ascii="Calibri" w:eastAsia="Times New Roman" w:hAnsi="Calibri" w:cs="Calibri"/>
          <w:b/>
          <w:bCs/>
          <w:color w:val="000000"/>
          <w:sz w:val="24"/>
          <w:szCs w:val="24"/>
          <w:lang w:eastAsia="en-IN"/>
        </w:rPr>
        <w:t>.</w:t>
      </w:r>
      <w:r w:rsidRPr="008A0A28">
        <w:rPr>
          <w:rFonts w:ascii="Arial" w:eastAsia="Times New Roman" w:hAnsi="Arial" w:cs="Arial"/>
          <w:b/>
          <w:bCs/>
          <w:color w:val="000000"/>
          <w:sz w:val="14"/>
          <w:szCs w:val="14"/>
          <w:lang w:eastAsia="en-IN"/>
        </w:rPr>
        <w:t>     </w:t>
      </w:r>
      <w:r w:rsidRPr="008A0A28">
        <w:rPr>
          <w:rFonts w:ascii="Calibri" w:eastAsia="Times New Roman" w:hAnsi="Calibri" w:cs="Calibri"/>
          <w:color w:val="000000"/>
          <w:sz w:val="24"/>
          <w:szCs w:val="24"/>
          <w:lang w:eastAsia="en-IN"/>
        </w:rPr>
        <w:t>In addition to above, specific provision applicable to resident shareholder (individual/non-individual) are mentioned below for your reference:</w:t>
      </w:r>
    </w:p>
    <w:p w:rsidR="008A0A28" w:rsidRPr="008A0A28" w:rsidRDefault="008A0A28" w:rsidP="008A0A28">
      <w:pPr>
        <w:shd w:val="clear" w:color="auto" w:fill="FFFFFF"/>
        <w:spacing w:after="0" w:line="240" w:lineRule="auto"/>
        <w:jc w:val="both"/>
        <w:rPr>
          <w:rFonts w:ascii="Arial" w:eastAsia="Times New Roman" w:hAnsi="Arial" w:cs="Arial"/>
          <w:color w:val="500050"/>
          <w:sz w:val="24"/>
          <w:szCs w:val="24"/>
          <w:lang w:eastAsia="en-IN"/>
        </w:rPr>
      </w:pPr>
      <w:r w:rsidRPr="008A0A28">
        <w:rPr>
          <w:rFonts w:ascii="Calibri" w:eastAsia="Times New Roman" w:hAnsi="Calibri" w:cs="Calibri"/>
          <w:color w:val="222222"/>
          <w:sz w:val="24"/>
          <w:szCs w:val="24"/>
          <w:lang w:eastAsia="en-IN"/>
        </w:rPr>
        <w:t> </w:t>
      </w:r>
    </w:p>
    <w:p w:rsidR="008A0A28" w:rsidRPr="008A0A28" w:rsidRDefault="008A0A28" w:rsidP="008A0A28">
      <w:pPr>
        <w:shd w:val="clear" w:color="auto" w:fill="FFFFFF"/>
        <w:spacing w:before="100" w:beforeAutospacing="1" w:after="0" w:line="240" w:lineRule="auto"/>
        <w:ind w:left="720"/>
        <w:jc w:val="both"/>
        <w:rPr>
          <w:rFonts w:ascii="Arial" w:eastAsia="Times New Roman" w:hAnsi="Arial" w:cs="Arial"/>
          <w:color w:val="500050"/>
          <w:sz w:val="24"/>
          <w:szCs w:val="24"/>
          <w:lang w:eastAsia="en-IN"/>
        </w:rPr>
      </w:pPr>
      <w:r w:rsidRPr="008A0A28">
        <w:rPr>
          <w:rFonts w:ascii="Symbol" w:eastAsia="Times New Roman" w:hAnsi="Symbol" w:cs="Arial"/>
          <w:color w:val="222222"/>
          <w:sz w:val="24"/>
          <w:szCs w:val="24"/>
          <w:lang w:eastAsia="en-IN"/>
        </w:rPr>
        <w:t></w:t>
      </w:r>
      <w:r w:rsidRPr="008A0A28">
        <w:rPr>
          <w:rFonts w:ascii="Arial" w:eastAsia="Times New Roman" w:hAnsi="Arial" w:cs="Arial"/>
          <w:color w:val="222222"/>
          <w:sz w:val="14"/>
          <w:szCs w:val="14"/>
          <w:lang w:eastAsia="en-IN"/>
        </w:rPr>
        <w:t>         </w:t>
      </w:r>
      <w:r w:rsidRPr="008A0A28">
        <w:rPr>
          <w:rFonts w:ascii="Calibri" w:eastAsia="Times New Roman" w:hAnsi="Calibri" w:cs="Calibri"/>
          <w:b/>
          <w:bCs/>
          <w:color w:val="000000"/>
          <w:sz w:val="24"/>
          <w:szCs w:val="24"/>
          <w:lang w:eastAsia="en-IN"/>
        </w:rPr>
        <w:t>Resident Shareholders (Individual):</w:t>
      </w:r>
    </w:p>
    <w:p w:rsidR="008A0A28" w:rsidRPr="008A0A28" w:rsidRDefault="008A0A28" w:rsidP="008A0A28">
      <w:pPr>
        <w:shd w:val="clear" w:color="auto" w:fill="FFFFFF"/>
        <w:spacing w:after="0" w:line="240" w:lineRule="auto"/>
        <w:jc w:val="both"/>
        <w:rPr>
          <w:rFonts w:ascii="Arial" w:eastAsia="Times New Roman" w:hAnsi="Arial" w:cs="Arial"/>
          <w:color w:val="500050"/>
          <w:sz w:val="24"/>
          <w:szCs w:val="24"/>
          <w:lang w:eastAsia="en-IN"/>
        </w:rPr>
      </w:pPr>
      <w:r w:rsidRPr="008A0A28">
        <w:rPr>
          <w:rFonts w:ascii="Calibri" w:eastAsia="Times New Roman" w:hAnsi="Calibri" w:cs="Calibri"/>
          <w:color w:val="222222"/>
          <w:sz w:val="24"/>
          <w:szCs w:val="24"/>
          <w:lang w:eastAsia="en-IN"/>
        </w:rPr>
        <w:t> </w:t>
      </w:r>
    </w:p>
    <w:p w:rsidR="008A0A28" w:rsidRPr="008A0A28" w:rsidRDefault="008A0A28" w:rsidP="008A0A28">
      <w:pPr>
        <w:shd w:val="clear" w:color="auto" w:fill="FFFFFF"/>
        <w:spacing w:before="100" w:beforeAutospacing="1" w:after="0" w:line="240" w:lineRule="auto"/>
        <w:ind w:left="720"/>
        <w:jc w:val="both"/>
        <w:rPr>
          <w:rFonts w:ascii="Arial" w:eastAsia="Times New Roman" w:hAnsi="Arial" w:cs="Arial"/>
          <w:color w:val="500050"/>
          <w:sz w:val="24"/>
          <w:szCs w:val="24"/>
          <w:lang w:eastAsia="en-IN"/>
        </w:rPr>
      </w:pPr>
      <w:r w:rsidRPr="008A0A28">
        <w:rPr>
          <w:rFonts w:ascii="Calibri" w:eastAsia="Times New Roman" w:hAnsi="Calibri" w:cs="Calibri"/>
          <w:color w:val="000000"/>
          <w:sz w:val="24"/>
          <w:szCs w:val="24"/>
          <w:lang w:eastAsia="en-IN"/>
        </w:rPr>
        <w:t>1.</w:t>
      </w:r>
      <w:r w:rsidRPr="008A0A28">
        <w:rPr>
          <w:rFonts w:ascii="Arial" w:eastAsia="Times New Roman" w:hAnsi="Arial" w:cs="Arial"/>
          <w:color w:val="000000"/>
          <w:sz w:val="14"/>
          <w:szCs w:val="14"/>
          <w:lang w:eastAsia="en-IN"/>
        </w:rPr>
        <w:t>      </w:t>
      </w:r>
      <w:r w:rsidRPr="008A0A28">
        <w:rPr>
          <w:rFonts w:ascii="Calibri" w:eastAsia="Times New Roman" w:hAnsi="Calibri" w:cs="Calibri"/>
          <w:color w:val="000000"/>
          <w:sz w:val="24"/>
          <w:szCs w:val="24"/>
          <w:lang w:eastAsia="en-IN"/>
        </w:rPr>
        <w:t xml:space="preserve">Dividend </w:t>
      </w:r>
      <w:proofErr w:type="spellStart"/>
      <w:r w:rsidRPr="008A0A28">
        <w:rPr>
          <w:rFonts w:ascii="Calibri" w:eastAsia="Times New Roman" w:hAnsi="Calibri" w:cs="Calibri"/>
          <w:color w:val="000000"/>
          <w:sz w:val="24"/>
          <w:szCs w:val="24"/>
          <w:lang w:eastAsia="en-IN"/>
        </w:rPr>
        <w:t>Payout</w:t>
      </w:r>
      <w:proofErr w:type="spellEnd"/>
      <w:r w:rsidRPr="008A0A28">
        <w:rPr>
          <w:rFonts w:ascii="Calibri" w:eastAsia="Times New Roman" w:hAnsi="Calibri" w:cs="Calibri"/>
          <w:color w:val="000000"/>
          <w:sz w:val="24"/>
          <w:szCs w:val="24"/>
          <w:lang w:eastAsia="en-IN"/>
        </w:rPr>
        <w:t xml:space="preserve"> less than </w:t>
      </w:r>
      <w:proofErr w:type="spellStart"/>
      <w:r w:rsidRPr="008A0A28">
        <w:rPr>
          <w:rFonts w:ascii="Calibri" w:eastAsia="Times New Roman" w:hAnsi="Calibri" w:cs="Calibri"/>
          <w:color w:val="000000"/>
          <w:sz w:val="24"/>
          <w:szCs w:val="24"/>
          <w:lang w:eastAsia="en-IN"/>
        </w:rPr>
        <w:t>Rs</w:t>
      </w:r>
      <w:proofErr w:type="spellEnd"/>
      <w:r w:rsidRPr="008A0A28">
        <w:rPr>
          <w:rFonts w:ascii="Calibri" w:eastAsia="Times New Roman" w:hAnsi="Calibri" w:cs="Calibri"/>
          <w:color w:val="000000"/>
          <w:sz w:val="24"/>
          <w:szCs w:val="24"/>
          <w:lang w:eastAsia="en-IN"/>
        </w:rPr>
        <w:t>. 5000/-</w:t>
      </w:r>
      <w:proofErr w:type="gramStart"/>
      <w:r w:rsidRPr="008A0A28">
        <w:rPr>
          <w:rFonts w:ascii="Calibri" w:eastAsia="Times New Roman" w:hAnsi="Calibri" w:cs="Calibri"/>
          <w:color w:val="000000"/>
          <w:sz w:val="24"/>
          <w:szCs w:val="24"/>
          <w:lang w:eastAsia="en-IN"/>
        </w:rPr>
        <w:t>  No</w:t>
      </w:r>
      <w:proofErr w:type="gramEnd"/>
      <w:r w:rsidRPr="008A0A28">
        <w:rPr>
          <w:rFonts w:ascii="Calibri" w:eastAsia="Times New Roman" w:hAnsi="Calibri" w:cs="Calibri"/>
          <w:color w:val="000000"/>
          <w:sz w:val="24"/>
          <w:szCs w:val="24"/>
          <w:lang w:eastAsia="en-IN"/>
        </w:rPr>
        <w:t> TDS</w:t>
      </w:r>
    </w:p>
    <w:p w:rsidR="008A0A28" w:rsidRPr="008A0A28" w:rsidRDefault="008A0A28" w:rsidP="008A0A28">
      <w:pPr>
        <w:shd w:val="clear" w:color="auto" w:fill="FFFFFF"/>
        <w:spacing w:after="0" w:line="240" w:lineRule="auto"/>
        <w:jc w:val="both"/>
        <w:rPr>
          <w:rFonts w:ascii="Arial" w:eastAsia="Times New Roman" w:hAnsi="Arial" w:cs="Arial"/>
          <w:color w:val="500050"/>
          <w:sz w:val="24"/>
          <w:szCs w:val="24"/>
          <w:lang w:eastAsia="en-IN"/>
        </w:rPr>
      </w:pPr>
      <w:r w:rsidRPr="008A0A28">
        <w:rPr>
          <w:rFonts w:ascii="Calibri" w:eastAsia="Times New Roman" w:hAnsi="Calibri" w:cs="Calibri"/>
          <w:color w:val="222222"/>
          <w:sz w:val="24"/>
          <w:szCs w:val="24"/>
          <w:lang w:eastAsia="en-IN"/>
        </w:rPr>
        <w:t> </w:t>
      </w:r>
    </w:p>
    <w:p w:rsidR="008A0A28" w:rsidRPr="008A0A28" w:rsidRDefault="008A0A28" w:rsidP="008A0A28">
      <w:pPr>
        <w:shd w:val="clear" w:color="auto" w:fill="FFFFFF"/>
        <w:spacing w:before="100" w:beforeAutospacing="1" w:after="0" w:line="240" w:lineRule="auto"/>
        <w:ind w:left="720"/>
        <w:jc w:val="both"/>
        <w:rPr>
          <w:rFonts w:ascii="Arial" w:eastAsia="Times New Roman" w:hAnsi="Arial" w:cs="Arial"/>
          <w:color w:val="500050"/>
          <w:sz w:val="24"/>
          <w:szCs w:val="24"/>
          <w:lang w:eastAsia="en-IN"/>
        </w:rPr>
      </w:pPr>
      <w:r w:rsidRPr="008A0A28">
        <w:rPr>
          <w:rFonts w:ascii="Calibri" w:eastAsia="Times New Roman" w:hAnsi="Calibri" w:cs="Calibri"/>
          <w:color w:val="000000"/>
          <w:sz w:val="24"/>
          <w:szCs w:val="24"/>
          <w:lang w:eastAsia="en-IN"/>
        </w:rPr>
        <w:t>2.</w:t>
      </w:r>
      <w:r w:rsidRPr="008A0A28">
        <w:rPr>
          <w:rFonts w:ascii="Arial" w:eastAsia="Times New Roman" w:hAnsi="Arial" w:cs="Arial"/>
          <w:color w:val="000000"/>
          <w:sz w:val="14"/>
          <w:szCs w:val="14"/>
          <w:lang w:eastAsia="en-IN"/>
        </w:rPr>
        <w:t>      </w:t>
      </w:r>
      <w:r w:rsidRPr="008A0A28">
        <w:rPr>
          <w:rFonts w:ascii="Calibri" w:eastAsia="Times New Roman" w:hAnsi="Calibri" w:cs="Calibri"/>
          <w:color w:val="000000"/>
          <w:sz w:val="24"/>
          <w:szCs w:val="24"/>
          <w:lang w:eastAsia="en-IN"/>
        </w:rPr>
        <w:t xml:space="preserve">Dividend </w:t>
      </w:r>
      <w:proofErr w:type="spellStart"/>
      <w:r w:rsidRPr="008A0A28">
        <w:rPr>
          <w:rFonts w:ascii="Calibri" w:eastAsia="Times New Roman" w:hAnsi="Calibri" w:cs="Calibri"/>
          <w:color w:val="000000"/>
          <w:sz w:val="24"/>
          <w:szCs w:val="24"/>
          <w:lang w:eastAsia="en-IN"/>
        </w:rPr>
        <w:t>Payout</w:t>
      </w:r>
      <w:proofErr w:type="spellEnd"/>
      <w:r w:rsidRPr="008A0A28">
        <w:rPr>
          <w:rFonts w:ascii="Calibri" w:eastAsia="Times New Roman" w:hAnsi="Calibri" w:cs="Calibri"/>
          <w:color w:val="000000"/>
          <w:sz w:val="24"/>
          <w:szCs w:val="24"/>
          <w:lang w:eastAsia="en-IN"/>
        </w:rPr>
        <w:t xml:space="preserve"> more than </w:t>
      </w:r>
      <w:proofErr w:type="spellStart"/>
      <w:r w:rsidRPr="008A0A28">
        <w:rPr>
          <w:rFonts w:ascii="Calibri" w:eastAsia="Times New Roman" w:hAnsi="Calibri" w:cs="Calibri"/>
          <w:color w:val="000000"/>
          <w:sz w:val="24"/>
          <w:szCs w:val="24"/>
          <w:lang w:eastAsia="en-IN"/>
        </w:rPr>
        <w:t>Rs</w:t>
      </w:r>
      <w:proofErr w:type="spellEnd"/>
      <w:r w:rsidRPr="008A0A28">
        <w:rPr>
          <w:rFonts w:ascii="Calibri" w:eastAsia="Times New Roman" w:hAnsi="Calibri" w:cs="Calibri"/>
          <w:color w:val="000000"/>
          <w:sz w:val="24"/>
          <w:szCs w:val="24"/>
          <w:lang w:eastAsia="en-IN"/>
        </w:rPr>
        <w:t>. 5000/- TDS @ 10%.</w:t>
      </w:r>
    </w:p>
    <w:p w:rsidR="008A0A28" w:rsidRPr="008A0A28" w:rsidRDefault="008A0A28" w:rsidP="008A0A28">
      <w:pPr>
        <w:shd w:val="clear" w:color="auto" w:fill="FFFFFF"/>
        <w:spacing w:after="0" w:line="240" w:lineRule="auto"/>
        <w:jc w:val="both"/>
        <w:rPr>
          <w:rFonts w:ascii="Arial" w:eastAsia="Times New Roman" w:hAnsi="Arial" w:cs="Arial"/>
          <w:color w:val="500050"/>
          <w:sz w:val="24"/>
          <w:szCs w:val="24"/>
          <w:lang w:eastAsia="en-IN"/>
        </w:rPr>
      </w:pPr>
      <w:r w:rsidRPr="008A0A28">
        <w:rPr>
          <w:rFonts w:ascii="Calibri" w:eastAsia="Times New Roman" w:hAnsi="Calibri" w:cs="Calibri"/>
          <w:color w:val="222222"/>
          <w:sz w:val="24"/>
          <w:szCs w:val="24"/>
          <w:lang w:eastAsia="en-IN"/>
        </w:rPr>
        <w:t> </w:t>
      </w:r>
    </w:p>
    <w:p w:rsidR="008A0A28" w:rsidRPr="008A0A28" w:rsidRDefault="008A0A28" w:rsidP="008A0A28">
      <w:pPr>
        <w:shd w:val="clear" w:color="auto" w:fill="FFFFFF"/>
        <w:spacing w:after="0" w:line="240" w:lineRule="auto"/>
        <w:jc w:val="both"/>
        <w:rPr>
          <w:rFonts w:ascii="Arial" w:eastAsia="Times New Roman" w:hAnsi="Arial" w:cs="Arial"/>
          <w:color w:val="500050"/>
          <w:sz w:val="24"/>
          <w:szCs w:val="24"/>
          <w:lang w:eastAsia="en-IN"/>
        </w:rPr>
      </w:pPr>
      <w:r w:rsidRPr="008A0A28">
        <w:rPr>
          <w:rFonts w:ascii="Calibri" w:eastAsia="Times New Roman" w:hAnsi="Calibri" w:cs="Calibri"/>
          <w:color w:val="000000"/>
          <w:sz w:val="24"/>
          <w:szCs w:val="24"/>
          <w:lang w:eastAsia="en-IN"/>
        </w:rPr>
        <w:t>Tax will not be deducted at source in cases where a shareholder provides duly signed;</w:t>
      </w:r>
    </w:p>
    <w:p w:rsidR="008A0A28" w:rsidRPr="008A0A28" w:rsidRDefault="008A0A28" w:rsidP="008A0A28">
      <w:pPr>
        <w:shd w:val="clear" w:color="auto" w:fill="FFFFFF"/>
        <w:spacing w:after="0" w:line="240" w:lineRule="auto"/>
        <w:jc w:val="both"/>
        <w:rPr>
          <w:rFonts w:ascii="Arial" w:eastAsia="Times New Roman" w:hAnsi="Arial" w:cs="Arial"/>
          <w:color w:val="500050"/>
          <w:sz w:val="24"/>
          <w:szCs w:val="24"/>
          <w:lang w:eastAsia="en-IN"/>
        </w:rPr>
      </w:pPr>
      <w:r w:rsidRPr="008A0A28">
        <w:rPr>
          <w:rFonts w:ascii="Arial" w:eastAsia="Times New Roman" w:hAnsi="Arial" w:cs="Arial"/>
          <w:color w:val="222222"/>
          <w:sz w:val="24"/>
          <w:szCs w:val="24"/>
          <w:lang w:eastAsia="en-IN"/>
        </w:rPr>
        <w:t> </w:t>
      </w:r>
    </w:p>
    <w:p w:rsidR="008A0A28" w:rsidRPr="008A0A28" w:rsidRDefault="008A0A28" w:rsidP="008A0A28">
      <w:pPr>
        <w:shd w:val="clear" w:color="auto" w:fill="FFFFFF"/>
        <w:spacing w:before="100" w:beforeAutospacing="1" w:after="0" w:line="240" w:lineRule="auto"/>
        <w:ind w:left="720"/>
        <w:jc w:val="both"/>
        <w:rPr>
          <w:rFonts w:ascii="Arial" w:eastAsia="Times New Roman" w:hAnsi="Arial" w:cs="Arial"/>
          <w:color w:val="500050"/>
          <w:sz w:val="24"/>
          <w:szCs w:val="24"/>
          <w:lang w:eastAsia="en-IN"/>
        </w:rPr>
      </w:pPr>
      <w:r w:rsidRPr="008A0A28">
        <w:rPr>
          <w:rFonts w:ascii="Symbol" w:eastAsia="Times New Roman" w:hAnsi="Symbol" w:cs="Arial"/>
          <w:color w:val="222222"/>
          <w:sz w:val="24"/>
          <w:szCs w:val="24"/>
          <w:lang w:eastAsia="en-IN"/>
        </w:rPr>
        <w:t></w:t>
      </w:r>
      <w:r w:rsidRPr="008A0A28">
        <w:rPr>
          <w:rFonts w:ascii="Arial" w:eastAsia="Times New Roman" w:hAnsi="Arial" w:cs="Arial"/>
          <w:color w:val="222222"/>
          <w:sz w:val="14"/>
          <w:szCs w:val="14"/>
          <w:lang w:eastAsia="en-IN"/>
        </w:rPr>
        <w:t>        </w:t>
      </w:r>
      <w:r w:rsidRPr="008A0A28">
        <w:rPr>
          <w:rFonts w:ascii="Calibri" w:eastAsia="Times New Roman" w:hAnsi="Calibri" w:cs="Calibri"/>
          <w:color w:val="000000"/>
          <w:sz w:val="24"/>
          <w:szCs w:val="24"/>
          <w:lang w:eastAsia="en-IN"/>
        </w:rPr>
        <w:t>Form 15G </w:t>
      </w:r>
      <w:r w:rsidRPr="008A0A28">
        <w:rPr>
          <w:rFonts w:ascii="Calibri" w:eastAsia="Times New Roman" w:hAnsi="Calibri" w:cs="Calibri"/>
          <w:b/>
          <w:bCs/>
          <w:color w:val="000000"/>
          <w:sz w:val="24"/>
          <w:szCs w:val="24"/>
          <w:lang w:eastAsia="en-IN"/>
        </w:rPr>
        <w:t>Annexure 1</w:t>
      </w:r>
      <w:r w:rsidRPr="008A0A28">
        <w:rPr>
          <w:rFonts w:ascii="Calibri" w:eastAsia="Times New Roman" w:hAnsi="Calibri" w:cs="Calibri"/>
          <w:color w:val="000000"/>
          <w:sz w:val="24"/>
          <w:szCs w:val="24"/>
          <w:lang w:eastAsia="en-IN"/>
        </w:rPr>
        <w:t> (applicable to an individual below the age of 60 years)</w:t>
      </w:r>
    </w:p>
    <w:p w:rsidR="008A0A28" w:rsidRPr="008A0A28" w:rsidRDefault="008A0A28" w:rsidP="008A0A28">
      <w:pPr>
        <w:shd w:val="clear" w:color="auto" w:fill="FFFFFF"/>
        <w:spacing w:before="100" w:beforeAutospacing="1" w:after="0" w:line="240" w:lineRule="auto"/>
        <w:ind w:left="720"/>
        <w:jc w:val="both"/>
        <w:rPr>
          <w:rFonts w:ascii="Arial" w:eastAsia="Times New Roman" w:hAnsi="Arial" w:cs="Arial"/>
          <w:color w:val="500050"/>
          <w:sz w:val="24"/>
          <w:szCs w:val="24"/>
          <w:lang w:eastAsia="en-IN"/>
        </w:rPr>
      </w:pPr>
      <w:r w:rsidRPr="008A0A28">
        <w:rPr>
          <w:rFonts w:ascii="Symbol" w:eastAsia="Times New Roman" w:hAnsi="Symbol" w:cs="Arial"/>
          <w:color w:val="222222"/>
          <w:sz w:val="24"/>
          <w:szCs w:val="24"/>
          <w:lang w:eastAsia="en-IN"/>
        </w:rPr>
        <w:t></w:t>
      </w:r>
      <w:r w:rsidRPr="008A0A28">
        <w:rPr>
          <w:rFonts w:ascii="Arial" w:eastAsia="Times New Roman" w:hAnsi="Arial" w:cs="Arial"/>
          <w:color w:val="222222"/>
          <w:sz w:val="14"/>
          <w:szCs w:val="14"/>
          <w:lang w:eastAsia="en-IN"/>
        </w:rPr>
        <w:t>        </w:t>
      </w:r>
      <w:r w:rsidRPr="008A0A28">
        <w:rPr>
          <w:rFonts w:ascii="Calibri" w:eastAsia="Times New Roman" w:hAnsi="Calibri" w:cs="Calibri"/>
          <w:color w:val="000000"/>
          <w:sz w:val="24"/>
          <w:szCs w:val="24"/>
          <w:lang w:eastAsia="en-IN"/>
        </w:rPr>
        <w:t>Form 15H </w:t>
      </w:r>
      <w:r w:rsidRPr="008A0A28">
        <w:rPr>
          <w:rFonts w:ascii="Calibri" w:eastAsia="Times New Roman" w:hAnsi="Calibri" w:cs="Calibri"/>
          <w:b/>
          <w:bCs/>
          <w:color w:val="000000"/>
          <w:sz w:val="24"/>
          <w:szCs w:val="24"/>
          <w:lang w:eastAsia="en-IN"/>
        </w:rPr>
        <w:t>Annexure 2</w:t>
      </w:r>
      <w:r w:rsidRPr="008A0A28">
        <w:rPr>
          <w:rFonts w:ascii="Calibri" w:eastAsia="Times New Roman" w:hAnsi="Calibri" w:cs="Calibri"/>
          <w:color w:val="000000"/>
          <w:sz w:val="24"/>
          <w:szCs w:val="24"/>
          <w:lang w:eastAsia="en-IN"/>
        </w:rPr>
        <w:t> (applicable to an individual of the age of 60 years and above), provided that the eligibility conditions are met.</w:t>
      </w:r>
    </w:p>
    <w:p w:rsidR="008A0A28" w:rsidRPr="008A0A28" w:rsidRDefault="008A0A28" w:rsidP="008A0A28">
      <w:pPr>
        <w:shd w:val="clear" w:color="auto" w:fill="FFFFFF"/>
        <w:spacing w:after="0" w:line="240" w:lineRule="auto"/>
        <w:jc w:val="both"/>
        <w:rPr>
          <w:rFonts w:ascii="Arial" w:eastAsia="Times New Roman" w:hAnsi="Arial" w:cs="Arial"/>
          <w:color w:val="500050"/>
          <w:sz w:val="24"/>
          <w:szCs w:val="24"/>
          <w:lang w:eastAsia="en-IN"/>
        </w:rPr>
      </w:pPr>
      <w:r w:rsidRPr="008A0A28">
        <w:rPr>
          <w:rFonts w:ascii="Calibri" w:eastAsia="Times New Roman" w:hAnsi="Calibri" w:cs="Calibri"/>
          <w:color w:val="222222"/>
          <w:sz w:val="24"/>
          <w:szCs w:val="24"/>
          <w:lang w:eastAsia="en-IN"/>
        </w:rPr>
        <w:t> </w:t>
      </w:r>
    </w:p>
    <w:p w:rsidR="008A0A28" w:rsidRPr="008A0A28" w:rsidRDefault="008A0A28" w:rsidP="008A0A28">
      <w:pPr>
        <w:shd w:val="clear" w:color="auto" w:fill="FFFFFF"/>
        <w:spacing w:before="100" w:beforeAutospacing="1" w:after="0" w:line="240" w:lineRule="auto"/>
        <w:ind w:left="720"/>
        <w:jc w:val="both"/>
        <w:rPr>
          <w:rFonts w:ascii="Arial" w:eastAsia="Times New Roman" w:hAnsi="Arial" w:cs="Arial"/>
          <w:color w:val="500050"/>
          <w:sz w:val="24"/>
          <w:szCs w:val="24"/>
          <w:lang w:eastAsia="en-IN"/>
        </w:rPr>
      </w:pPr>
      <w:r w:rsidRPr="008A0A28">
        <w:rPr>
          <w:rFonts w:ascii="Symbol" w:eastAsia="Times New Roman" w:hAnsi="Symbol" w:cs="Arial"/>
          <w:color w:val="222222"/>
          <w:sz w:val="24"/>
          <w:szCs w:val="24"/>
          <w:lang w:eastAsia="en-IN"/>
        </w:rPr>
        <w:t></w:t>
      </w:r>
      <w:r w:rsidRPr="008A0A28">
        <w:rPr>
          <w:rFonts w:ascii="Arial" w:eastAsia="Times New Roman" w:hAnsi="Arial" w:cs="Arial"/>
          <w:color w:val="222222"/>
          <w:sz w:val="14"/>
          <w:szCs w:val="14"/>
          <w:lang w:eastAsia="en-IN"/>
        </w:rPr>
        <w:t>        </w:t>
      </w:r>
      <w:r w:rsidRPr="008A0A28">
        <w:rPr>
          <w:rFonts w:ascii="Calibri" w:eastAsia="Times New Roman" w:hAnsi="Calibri" w:cs="Calibri"/>
          <w:b/>
          <w:bCs/>
          <w:color w:val="000000"/>
          <w:sz w:val="24"/>
          <w:szCs w:val="24"/>
          <w:lang w:eastAsia="en-IN"/>
        </w:rPr>
        <w:t>Resident Shareholders (Other than Individuals):</w:t>
      </w:r>
    </w:p>
    <w:p w:rsidR="008A0A28" w:rsidRPr="008A0A28" w:rsidRDefault="008A0A28" w:rsidP="008A0A28">
      <w:pPr>
        <w:shd w:val="clear" w:color="auto" w:fill="FFFFFF"/>
        <w:spacing w:after="0" w:line="240" w:lineRule="auto"/>
        <w:jc w:val="both"/>
        <w:rPr>
          <w:rFonts w:ascii="Arial" w:eastAsia="Times New Roman" w:hAnsi="Arial" w:cs="Arial"/>
          <w:color w:val="500050"/>
          <w:sz w:val="24"/>
          <w:szCs w:val="24"/>
          <w:lang w:eastAsia="en-IN"/>
        </w:rPr>
      </w:pPr>
      <w:r w:rsidRPr="008A0A28">
        <w:rPr>
          <w:rFonts w:ascii="Calibri" w:eastAsia="Times New Roman" w:hAnsi="Calibri" w:cs="Calibri"/>
          <w:color w:val="222222"/>
          <w:sz w:val="24"/>
          <w:szCs w:val="24"/>
          <w:lang w:eastAsia="en-IN"/>
        </w:rPr>
        <w:t> </w:t>
      </w:r>
    </w:p>
    <w:p w:rsidR="008A0A28" w:rsidRPr="008A0A28" w:rsidRDefault="008A0A28" w:rsidP="008A0A28">
      <w:pPr>
        <w:shd w:val="clear" w:color="auto" w:fill="FFFFFF"/>
        <w:spacing w:after="0" w:line="240" w:lineRule="auto"/>
        <w:jc w:val="both"/>
        <w:rPr>
          <w:rFonts w:ascii="Arial" w:eastAsia="Times New Roman" w:hAnsi="Arial" w:cs="Arial"/>
          <w:color w:val="500050"/>
          <w:sz w:val="24"/>
          <w:szCs w:val="24"/>
          <w:lang w:eastAsia="en-IN"/>
        </w:rPr>
      </w:pPr>
      <w:r w:rsidRPr="008A0A28">
        <w:rPr>
          <w:rFonts w:ascii="Calibri" w:eastAsia="Times New Roman" w:hAnsi="Calibri" w:cs="Calibri"/>
          <w:color w:val="000000"/>
          <w:sz w:val="24"/>
          <w:szCs w:val="24"/>
          <w:lang w:eastAsia="en-IN"/>
        </w:rPr>
        <w:t>The TDS rate for Resident shareholders (other than individuals) along with required documents are provided in Table below:</w:t>
      </w:r>
    </w:p>
    <w:p w:rsidR="008A0A28" w:rsidRPr="008A0A28" w:rsidRDefault="008A0A28" w:rsidP="008A0A28">
      <w:pPr>
        <w:shd w:val="clear" w:color="auto" w:fill="FFFFFF"/>
        <w:spacing w:after="0" w:line="240" w:lineRule="auto"/>
        <w:jc w:val="both"/>
        <w:rPr>
          <w:rFonts w:ascii="Arial" w:eastAsia="Times New Roman" w:hAnsi="Arial" w:cs="Arial"/>
          <w:color w:val="500050"/>
          <w:sz w:val="24"/>
          <w:szCs w:val="24"/>
          <w:lang w:eastAsia="en-IN"/>
        </w:rPr>
      </w:pPr>
      <w:r w:rsidRPr="008A0A28">
        <w:rPr>
          <w:rFonts w:ascii="Calibri" w:eastAsia="Times New Roman" w:hAnsi="Calibri" w:cs="Calibri"/>
          <w:color w:val="222222"/>
          <w:sz w:val="24"/>
          <w:szCs w:val="24"/>
          <w:lang w:eastAsia="en-IN"/>
        </w:rPr>
        <w:t> </w:t>
      </w:r>
    </w:p>
    <w:tbl>
      <w:tblPr>
        <w:tblW w:w="5000" w:type="pct"/>
        <w:jc w:val="center"/>
        <w:shd w:val="clear" w:color="auto" w:fill="FFFFFF"/>
        <w:tblCellMar>
          <w:left w:w="0" w:type="dxa"/>
          <w:right w:w="0" w:type="dxa"/>
        </w:tblCellMar>
        <w:tblLook w:val="04A0" w:firstRow="1" w:lastRow="0" w:firstColumn="1" w:lastColumn="0" w:noHBand="0" w:noVBand="1"/>
      </w:tblPr>
      <w:tblGrid>
        <w:gridCol w:w="1800"/>
        <w:gridCol w:w="1112"/>
        <w:gridCol w:w="6094"/>
      </w:tblGrid>
      <w:tr w:rsidR="008A0A28" w:rsidRPr="008A0A28" w:rsidTr="008A0A28">
        <w:trPr>
          <w:jc w:val="center"/>
        </w:trPr>
        <w:tc>
          <w:tcPr>
            <w:tcW w:w="950" w:type="pct"/>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rsidR="008A0A28" w:rsidRPr="008A0A28" w:rsidRDefault="008A0A28" w:rsidP="008A0A28">
            <w:pPr>
              <w:spacing w:after="0" w:line="240" w:lineRule="auto"/>
              <w:jc w:val="both"/>
              <w:rPr>
                <w:rFonts w:ascii="Times New Roman" w:eastAsia="Times New Roman" w:hAnsi="Times New Roman" w:cs="Times New Roman"/>
                <w:sz w:val="24"/>
                <w:szCs w:val="24"/>
                <w:lang w:eastAsia="en-IN"/>
              </w:rPr>
            </w:pPr>
            <w:r w:rsidRPr="008A0A28">
              <w:rPr>
                <w:rFonts w:ascii="Calibri" w:eastAsia="Times New Roman" w:hAnsi="Calibri" w:cs="Calibri"/>
                <w:color w:val="000000"/>
                <w:sz w:val="24"/>
                <w:szCs w:val="24"/>
                <w:lang w:eastAsia="en-IN"/>
              </w:rPr>
              <w:t> </w:t>
            </w:r>
            <w:r w:rsidRPr="008A0A28">
              <w:rPr>
                <w:rFonts w:ascii="Calibri" w:eastAsia="Times New Roman" w:hAnsi="Calibri" w:cs="Calibri"/>
                <w:b/>
                <w:bCs/>
                <w:color w:val="000000"/>
                <w:sz w:val="24"/>
                <w:szCs w:val="24"/>
                <w:lang w:eastAsia="en-IN"/>
              </w:rPr>
              <w:t>Category of Shareholder</w:t>
            </w:r>
          </w:p>
        </w:tc>
        <w:tc>
          <w:tcPr>
            <w:tcW w:w="600" w:type="pct"/>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hideMark/>
          </w:tcPr>
          <w:p w:rsidR="008A0A28" w:rsidRPr="008A0A28" w:rsidRDefault="008A0A28" w:rsidP="008A0A28">
            <w:pPr>
              <w:spacing w:after="0" w:line="240" w:lineRule="auto"/>
              <w:jc w:val="both"/>
              <w:rPr>
                <w:rFonts w:ascii="Times New Roman" w:eastAsia="Times New Roman" w:hAnsi="Times New Roman" w:cs="Times New Roman"/>
                <w:sz w:val="24"/>
                <w:szCs w:val="24"/>
                <w:lang w:eastAsia="en-IN"/>
              </w:rPr>
            </w:pPr>
            <w:r w:rsidRPr="008A0A28">
              <w:rPr>
                <w:rFonts w:ascii="Calibri" w:eastAsia="Times New Roman" w:hAnsi="Calibri" w:cs="Calibri"/>
                <w:b/>
                <w:bCs/>
                <w:color w:val="000000"/>
                <w:sz w:val="24"/>
                <w:szCs w:val="24"/>
                <w:lang w:eastAsia="en-IN"/>
              </w:rPr>
              <w:t>TDS Rate</w:t>
            </w:r>
          </w:p>
        </w:tc>
        <w:tc>
          <w:tcPr>
            <w:tcW w:w="3350" w:type="pct"/>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hideMark/>
          </w:tcPr>
          <w:p w:rsidR="008A0A28" w:rsidRPr="008A0A28" w:rsidRDefault="008A0A28" w:rsidP="008A0A28">
            <w:pPr>
              <w:spacing w:after="0" w:line="240" w:lineRule="auto"/>
              <w:jc w:val="both"/>
              <w:rPr>
                <w:rFonts w:ascii="Times New Roman" w:eastAsia="Times New Roman" w:hAnsi="Times New Roman" w:cs="Times New Roman"/>
                <w:sz w:val="24"/>
                <w:szCs w:val="24"/>
                <w:lang w:eastAsia="en-IN"/>
              </w:rPr>
            </w:pPr>
            <w:r w:rsidRPr="008A0A28">
              <w:rPr>
                <w:rFonts w:ascii="Calibri" w:eastAsia="Times New Roman" w:hAnsi="Calibri" w:cs="Calibri"/>
                <w:b/>
                <w:bCs/>
                <w:color w:val="000000"/>
                <w:sz w:val="24"/>
                <w:szCs w:val="24"/>
                <w:lang w:eastAsia="en-IN"/>
              </w:rPr>
              <w:t>Exemption Applicability/ Documents required</w:t>
            </w:r>
          </w:p>
        </w:tc>
      </w:tr>
      <w:tr w:rsidR="008A0A28" w:rsidRPr="008A0A28" w:rsidTr="008A0A28">
        <w:trPr>
          <w:jc w:val="center"/>
        </w:trPr>
        <w:tc>
          <w:tcPr>
            <w:tcW w:w="95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A0A28" w:rsidRPr="008A0A28" w:rsidRDefault="008A0A28" w:rsidP="008A0A28">
            <w:pPr>
              <w:spacing w:after="0" w:line="240" w:lineRule="auto"/>
              <w:jc w:val="both"/>
              <w:rPr>
                <w:rFonts w:ascii="Times New Roman" w:eastAsia="Times New Roman" w:hAnsi="Times New Roman" w:cs="Times New Roman"/>
                <w:sz w:val="24"/>
                <w:szCs w:val="24"/>
                <w:lang w:eastAsia="en-IN"/>
              </w:rPr>
            </w:pPr>
            <w:r w:rsidRPr="008A0A28">
              <w:rPr>
                <w:rFonts w:ascii="Calibri" w:eastAsia="Times New Roman" w:hAnsi="Calibri" w:cs="Calibri"/>
                <w:color w:val="000000"/>
                <w:sz w:val="24"/>
                <w:szCs w:val="24"/>
                <w:lang w:eastAsia="en-IN"/>
              </w:rPr>
              <w:t>Insurance Companies</w:t>
            </w:r>
          </w:p>
        </w:tc>
        <w:tc>
          <w:tcPr>
            <w:tcW w:w="6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A0A28" w:rsidRPr="008A0A28" w:rsidRDefault="008A0A28" w:rsidP="008A0A28">
            <w:pPr>
              <w:spacing w:after="0" w:line="240" w:lineRule="auto"/>
              <w:jc w:val="both"/>
              <w:rPr>
                <w:rFonts w:ascii="Times New Roman" w:eastAsia="Times New Roman" w:hAnsi="Times New Roman" w:cs="Times New Roman"/>
                <w:sz w:val="24"/>
                <w:szCs w:val="24"/>
                <w:lang w:eastAsia="en-IN"/>
              </w:rPr>
            </w:pPr>
            <w:r w:rsidRPr="008A0A28">
              <w:rPr>
                <w:rFonts w:ascii="Calibri" w:eastAsia="Times New Roman" w:hAnsi="Calibri" w:cs="Calibri"/>
                <w:color w:val="000000"/>
                <w:sz w:val="24"/>
                <w:szCs w:val="24"/>
                <w:lang w:eastAsia="en-IN"/>
              </w:rPr>
              <w:t>NIL</w:t>
            </w:r>
          </w:p>
        </w:tc>
        <w:tc>
          <w:tcPr>
            <w:tcW w:w="3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A0A28" w:rsidRPr="008A0A28" w:rsidRDefault="008A0A28" w:rsidP="008A0A28">
            <w:pPr>
              <w:spacing w:after="0" w:line="240" w:lineRule="auto"/>
              <w:jc w:val="both"/>
              <w:rPr>
                <w:rFonts w:ascii="Times New Roman" w:eastAsia="Times New Roman" w:hAnsi="Times New Roman" w:cs="Times New Roman"/>
                <w:sz w:val="24"/>
                <w:szCs w:val="24"/>
                <w:lang w:eastAsia="en-IN"/>
              </w:rPr>
            </w:pPr>
            <w:r w:rsidRPr="008A0A28">
              <w:rPr>
                <w:rFonts w:ascii="Calibri" w:eastAsia="Times New Roman" w:hAnsi="Calibri" w:cs="Calibri"/>
                <w:color w:val="000000"/>
                <w:sz w:val="24"/>
                <w:szCs w:val="24"/>
                <w:lang w:eastAsia="en-IN"/>
              </w:rPr>
              <w:t>Declaration that the provisions of Section 194 of the Act are not applicable to them along with self-attested copy of registration certificate and PAN card in </w:t>
            </w:r>
            <w:r w:rsidRPr="008A0A28">
              <w:rPr>
                <w:rFonts w:ascii="Calibri" w:eastAsia="Times New Roman" w:hAnsi="Calibri" w:cs="Calibri"/>
                <w:b/>
                <w:bCs/>
                <w:color w:val="000000"/>
                <w:sz w:val="24"/>
                <w:szCs w:val="24"/>
                <w:lang w:eastAsia="en-IN"/>
              </w:rPr>
              <w:t>Annexure 3.</w:t>
            </w:r>
          </w:p>
        </w:tc>
      </w:tr>
      <w:tr w:rsidR="008A0A28" w:rsidRPr="008A0A28" w:rsidTr="008A0A28">
        <w:trPr>
          <w:jc w:val="center"/>
        </w:trPr>
        <w:tc>
          <w:tcPr>
            <w:tcW w:w="95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A0A28" w:rsidRPr="008A0A28" w:rsidRDefault="008A0A28" w:rsidP="008A0A28">
            <w:pPr>
              <w:spacing w:after="0" w:line="240" w:lineRule="auto"/>
              <w:jc w:val="both"/>
              <w:rPr>
                <w:rFonts w:ascii="Times New Roman" w:eastAsia="Times New Roman" w:hAnsi="Times New Roman" w:cs="Times New Roman"/>
                <w:sz w:val="24"/>
                <w:szCs w:val="24"/>
                <w:lang w:eastAsia="en-IN"/>
              </w:rPr>
            </w:pPr>
            <w:r w:rsidRPr="008A0A28">
              <w:rPr>
                <w:rFonts w:ascii="Calibri" w:eastAsia="Times New Roman" w:hAnsi="Calibri" w:cs="Calibri"/>
                <w:color w:val="000000"/>
                <w:sz w:val="24"/>
                <w:szCs w:val="24"/>
                <w:lang w:eastAsia="en-IN"/>
              </w:rPr>
              <w:t>Mutual Funds</w:t>
            </w:r>
          </w:p>
        </w:tc>
        <w:tc>
          <w:tcPr>
            <w:tcW w:w="6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A0A28" w:rsidRPr="008A0A28" w:rsidRDefault="008A0A28" w:rsidP="008A0A28">
            <w:pPr>
              <w:spacing w:after="0" w:line="240" w:lineRule="auto"/>
              <w:jc w:val="both"/>
              <w:rPr>
                <w:rFonts w:ascii="Times New Roman" w:eastAsia="Times New Roman" w:hAnsi="Times New Roman" w:cs="Times New Roman"/>
                <w:sz w:val="24"/>
                <w:szCs w:val="24"/>
                <w:lang w:eastAsia="en-IN"/>
              </w:rPr>
            </w:pPr>
            <w:r w:rsidRPr="008A0A28">
              <w:rPr>
                <w:rFonts w:ascii="Calibri" w:eastAsia="Times New Roman" w:hAnsi="Calibri" w:cs="Calibri"/>
                <w:color w:val="000000"/>
                <w:sz w:val="24"/>
                <w:szCs w:val="24"/>
                <w:lang w:eastAsia="en-IN"/>
              </w:rPr>
              <w:t>NIL</w:t>
            </w:r>
          </w:p>
        </w:tc>
        <w:tc>
          <w:tcPr>
            <w:tcW w:w="3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A0A28" w:rsidRPr="008A0A28" w:rsidRDefault="008A0A28" w:rsidP="008A0A28">
            <w:pPr>
              <w:spacing w:after="0" w:line="240" w:lineRule="auto"/>
              <w:jc w:val="both"/>
              <w:rPr>
                <w:rFonts w:ascii="Times New Roman" w:eastAsia="Times New Roman" w:hAnsi="Times New Roman" w:cs="Times New Roman"/>
                <w:sz w:val="24"/>
                <w:szCs w:val="24"/>
                <w:lang w:eastAsia="en-IN"/>
              </w:rPr>
            </w:pPr>
            <w:r w:rsidRPr="008A0A28">
              <w:rPr>
                <w:rFonts w:ascii="Calibri" w:eastAsia="Times New Roman" w:hAnsi="Calibri" w:cs="Calibri"/>
                <w:color w:val="000000"/>
                <w:sz w:val="24"/>
                <w:szCs w:val="24"/>
                <w:lang w:eastAsia="en-IN"/>
              </w:rPr>
              <w:t>Declaration by Mutual Fund shareholder eligible for exemption u/s 10(23D) of the Act along with self-attested copy of registration documents and PAN card in </w:t>
            </w:r>
            <w:r w:rsidRPr="008A0A28">
              <w:rPr>
                <w:rFonts w:ascii="Calibri" w:eastAsia="Times New Roman" w:hAnsi="Calibri" w:cs="Calibri"/>
                <w:b/>
                <w:bCs/>
                <w:color w:val="000000"/>
                <w:sz w:val="24"/>
                <w:szCs w:val="24"/>
                <w:lang w:eastAsia="en-IN"/>
              </w:rPr>
              <w:t>Annexure 3.</w:t>
            </w:r>
          </w:p>
        </w:tc>
      </w:tr>
      <w:tr w:rsidR="008A0A28" w:rsidRPr="008A0A28" w:rsidTr="008A0A28">
        <w:trPr>
          <w:jc w:val="center"/>
        </w:trPr>
        <w:tc>
          <w:tcPr>
            <w:tcW w:w="95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A0A28" w:rsidRPr="008A0A28" w:rsidRDefault="008A0A28" w:rsidP="008A0A28">
            <w:pPr>
              <w:spacing w:after="0" w:line="240" w:lineRule="auto"/>
              <w:jc w:val="both"/>
              <w:rPr>
                <w:rFonts w:ascii="Times New Roman" w:eastAsia="Times New Roman" w:hAnsi="Times New Roman" w:cs="Times New Roman"/>
                <w:sz w:val="24"/>
                <w:szCs w:val="24"/>
                <w:lang w:eastAsia="en-IN"/>
              </w:rPr>
            </w:pPr>
            <w:r w:rsidRPr="008A0A28">
              <w:rPr>
                <w:rFonts w:ascii="Calibri" w:eastAsia="Times New Roman" w:hAnsi="Calibri" w:cs="Calibri"/>
                <w:color w:val="000000"/>
                <w:sz w:val="24"/>
                <w:szCs w:val="24"/>
                <w:lang w:eastAsia="en-IN"/>
              </w:rPr>
              <w:t>Alternative Investment fund (AIF) established/ incorporated in India</w:t>
            </w:r>
          </w:p>
        </w:tc>
        <w:tc>
          <w:tcPr>
            <w:tcW w:w="6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A0A28" w:rsidRPr="008A0A28" w:rsidRDefault="008A0A28" w:rsidP="008A0A28">
            <w:pPr>
              <w:spacing w:after="0" w:line="240" w:lineRule="auto"/>
              <w:jc w:val="both"/>
              <w:rPr>
                <w:rFonts w:ascii="Times New Roman" w:eastAsia="Times New Roman" w:hAnsi="Times New Roman" w:cs="Times New Roman"/>
                <w:sz w:val="24"/>
                <w:szCs w:val="24"/>
                <w:lang w:eastAsia="en-IN"/>
              </w:rPr>
            </w:pPr>
            <w:r w:rsidRPr="008A0A28">
              <w:rPr>
                <w:rFonts w:ascii="Calibri" w:eastAsia="Times New Roman" w:hAnsi="Calibri" w:cs="Calibri"/>
                <w:color w:val="000000"/>
                <w:sz w:val="24"/>
                <w:szCs w:val="24"/>
                <w:lang w:eastAsia="en-IN"/>
              </w:rPr>
              <w:t>NIL</w:t>
            </w:r>
          </w:p>
        </w:tc>
        <w:tc>
          <w:tcPr>
            <w:tcW w:w="3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A0A28" w:rsidRPr="008A0A28" w:rsidRDefault="008A0A28" w:rsidP="008A0A28">
            <w:pPr>
              <w:spacing w:after="0" w:line="240" w:lineRule="auto"/>
              <w:jc w:val="both"/>
              <w:rPr>
                <w:rFonts w:ascii="Times New Roman" w:eastAsia="Times New Roman" w:hAnsi="Times New Roman" w:cs="Times New Roman"/>
                <w:sz w:val="24"/>
                <w:szCs w:val="24"/>
                <w:lang w:eastAsia="en-IN"/>
              </w:rPr>
            </w:pPr>
            <w:r w:rsidRPr="008A0A28">
              <w:rPr>
                <w:rFonts w:ascii="Calibri" w:eastAsia="Times New Roman" w:hAnsi="Calibri" w:cs="Calibri"/>
                <w:color w:val="000000"/>
                <w:sz w:val="24"/>
                <w:szCs w:val="24"/>
                <w:lang w:eastAsia="en-IN"/>
              </w:rPr>
              <w:t>Declaration that the shareholder is eligible for exemption u/s 10(23FBA) of the Act and they are established as Category I or Category II AIF under the SEBI Regulations, along with copy of self-attested registration documents and PAN card in </w:t>
            </w:r>
            <w:r w:rsidRPr="008A0A28">
              <w:rPr>
                <w:rFonts w:ascii="Calibri" w:eastAsia="Times New Roman" w:hAnsi="Calibri" w:cs="Calibri"/>
                <w:b/>
                <w:bCs/>
                <w:color w:val="000000"/>
                <w:sz w:val="24"/>
                <w:szCs w:val="24"/>
                <w:lang w:eastAsia="en-IN"/>
              </w:rPr>
              <w:t>Annexure 3.</w:t>
            </w:r>
          </w:p>
        </w:tc>
      </w:tr>
      <w:tr w:rsidR="008A0A28" w:rsidRPr="008A0A28" w:rsidTr="008A0A28">
        <w:trPr>
          <w:jc w:val="center"/>
        </w:trPr>
        <w:tc>
          <w:tcPr>
            <w:tcW w:w="95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A0A28" w:rsidRPr="008A0A28" w:rsidRDefault="008A0A28" w:rsidP="008A0A28">
            <w:pPr>
              <w:spacing w:after="0" w:line="240" w:lineRule="auto"/>
              <w:jc w:val="both"/>
              <w:rPr>
                <w:rFonts w:ascii="Times New Roman" w:eastAsia="Times New Roman" w:hAnsi="Times New Roman" w:cs="Times New Roman"/>
                <w:sz w:val="24"/>
                <w:szCs w:val="24"/>
                <w:lang w:eastAsia="en-IN"/>
              </w:rPr>
            </w:pPr>
            <w:r w:rsidRPr="008A0A28">
              <w:rPr>
                <w:rFonts w:ascii="Calibri" w:eastAsia="Times New Roman" w:hAnsi="Calibri" w:cs="Calibri"/>
                <w:color w:val="000000"/>
                <w:sz w:val="24"/>
                <w:szCs w:val="24"/>
                <w:lang w:eastAsia="en-IN"/>
              </w:rPr>
              <w:t>Recognized Provident Fund</w:t>
            </w:r>
          </w:p>
        </w:tc>
        <w:tc>
          <w:tcPr>
            <w:tcW w:w="6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A0A28" w:rsidRPr="008A0A28" w:rsidRDefault="008A0A28" w:rsidP="008A0A28">
            <w:pPr>
              <w:spacing w:after="0" w:line="240" w:lineRule="auto"/>
              <w:jc w:val="both"/>
              <w:rPr>
                <w:rFonts w:ascii="Times New Roman" w:eastAsia="Times New Roman" w:hAnsi="Times New Roman" w:cs="Times New Roman"/>
                <w:sz w:val="24"/>
                <w:szCs w:val="24"/>
                <w:lang w:eastAsia="en-IN"/>
              </w:rPr>
            </w:pPr>
            <w:r w:rsidRPr="008A0A28">
              <w:rPr>
                <w:rFonts w:ascii="Calibri" w:eastAsia="Times New Roman" w:hAnsi="Calibri" w:cs="Calibri"/>
                <w:color w:val="000000"/>
                <w:sz w:val="24"/>
                <w:szCs w:val="24"/>
                <w:lang w:eastAsia="en-IN"/>
              </w:rPr>
              <w:t>NIL</w:t>
            </w:r>
          </w:p>
        </w:tc>
        <w:tc>
          <w:tcPr>
            <w:tcW w:w="3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A0A28" w:rsidRPr="008A0A28" w:rsidRDefault="008A0A28" w:rsidP="008A0A28">
            <w:pPr>
              <w:spacing w:after="0" w:line="240" w:lineRule="auto"/>
              <w:jc w:val="both"/>
              <w:rPr>
                <w:rFonts w:ascii="Times New Roman" w:eastAsia="Times New Roman" w:hAnsi="Times New Roman" w:cs="Times New Roman"/>
                <w:sz w:val="24"/>
                <w:szCs w:val="24"/>
                <w:lang w:eastAsia="en-IN"/>
              </w:rPr>
            </w:pPr>
            <w:r w:rsidRPr="008A0A28">
              <w:rPr>
                <w:rFonts w:ascii="Calibri" w:eastAsia="Times New Roman" w:hAnsi="Calibri" w:cs="Calibri"/>
                <w:color w:val="000000"/>
                <w:sz w:val="24"/>
                <w:szCs w:val="24"/>
                <w:lang w:eastAsia="en-IN"/>
              </w:rPr>
              <w:t>Self-attested copy of a valid order from Commissioner u/r 3 of Part A of Fourth Schedule to the Act, (OR)</w:t>
            </w:r>
          </w:p>
          <w:p w:rsidR="008A0A28" w:rsidRPr="008A0A28" w:rsidRDefault="008A0A28" w:rsidP="008A0A28">
            <w:pPr>
              <w:spacing w:after="0" w:line="240" w:lineRule="auto"/>
              <w:jc w:val="both"/>
              <w:rPr>
                <w:rFonts w:ascii="Times New Roman" w:eastAsia="Times New Roman" w:hAnsi="Times New Roman" w:cs="Times New Roman"/>
                <w:sz w:val="24"/>
                <w:szCs w:val="24"/>
                <w:lang w:eastAsia="en-IN"/>
              </w:rPr>
            </w:pPr>
            <w:r w:rsidRPr="008A0A28">
              <w:rPr>
                <w:rFonts w:ascii="Calibri" w:eastAsia="Times New Roman" w:hAnsi="Calibri" w:cs="Calibri"/>
                <w:color w:val="000000"/>
                <w:sz w:val="24"/>
                <w:szCs w:val="24"/>
                <w:lang w:eastAsia="en-IN"/>
              </w:rPr>
              <w:t>Self-attested valid documentary evidence (e.g., relevant copy of registration, notification, order, etc.) in support of the provident fund being established under a scheme framed under the Employees Provident Funds Act, 1952 needs to be submitted along with Self-declaration in </w:t>
            </w:r>
            <w:r w:rsidRPr="008A0A28">
              <w:rPr>
                <w:rFonts w:ascii="Calibri" w:eastAsia="Times New Roman" w:hAnsi="Calibri" w:cs="Calibri"/>
                <w:b/>
                <w:bCs/>
                <w:color w:val="000000"/>
                <w:sz w:val="24"/>
                <w:szCs w:val="24"/>
                <w:lang w:eastAsia="en-IN"/>
              </w:rPr>
              <w:t>Annexure 3.</w:t>
            </w:r>
          </w:p>
        </w:tc>
      </w:tr>
      <w:tr w:rsidR="008A0A28" w:rsidRPr="008A0A28" w:rsidTr="008A0A28">
        <w:trPr>
          <w:jc w:val="center"/>
        </w:trPr>
        <w:tc>
          <w:tcPr>
            <w:tcW w:w="95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A0A28" w:rsidRPr="008A0A28" w:rsidRDefault="008A0A28" w:rsidP="008A0A28">
            <w:pPr>
              <w:spacing w:after="0" w:line="240" w:lineRule="auto"/>
              <w:jc w:val="both"/>
              <w:rPr>
                <w:rFonts w:ascii="Times New Roman" w:eastAsia="Times New Roman" w:hAnsi="Times New Roman" w:cs="Times New Roman"/>
                <w:sz w:val="24"/>
                <w:szCs w:val="24"/>
                <w:lang w:eastAsia="en-IN"/>
              </w:rPr>
            </w:pPr>
            <w:r w:rsidRPr="008A0A28">
              <w:rPr>
                <w:rFonts w:ascii="Calibri" w:eastAsia="Times New Roman" w:hAnsi="Calibri" w:cs="Calibri"/>
                <w:color w:val="26282A"/>
                <w:sz w:val="24"/>
                <w:szCs w:val="24"/>
                <w:lang w:eastAsia="en-IN"/>
              </w:rPr>
              <w:t>Approved Superannuation Fund / Approved Gratuity Fund</w:t>
            </w:r>
          </w:p>
        </w:tc>
        <w:tc>
          <w:tcPr>
            <w:tcW w:w="6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A0A28" w:rsidRPr="008A0A28" w:rsidRDefault="008A0A28" w:rsidP="008A0A28">
            <w:pPr>
              <w:spacing w:after="0" w:line="240" w:lineRule="auto"/>
              <w:jc w:val="both"/>
              <w:rPr>
                <w:rFonts w:ascii="Times New Roman" w:eastAsia="Times New Roman" w:hAnsi="Times New Roman" w:cs="Times New Roman"/>
                <w:sz w:val="24"/>
                <w:szCs w:val="24"/>
                <w:lang w:eastAsia="en-IN"/>
              </w:rPr>
            </w:pPr>
            <w:r w:rsidRPr="008A0A28">
              <w:rPr>
                <w:rFonts w:ascii="Calibri" w:eastAsia="Times New Roman" w:hAnsi="Calibri" w:cs="Calibri"/>
                <w:color w:val="000000"/>
                <w:sz w:val="24"/>
                <w:szCs w:val="24"/>
                <w:lang w:eastAsia="en-IN"/>
              </w:rPr>
              <w:t>NIL</w:t>
            </w:r>
          </w:p>
        </w:tc>
        <w:tc>
          <w:tcPr>
            <w:tcW w:w="3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A0A28" w:rsidRPr="008A0A28" w:rsidRDefault="008A0A28" w:rsidP="008A0A28">
            <w:pPr>
              <w:spacing w:after="0" w:line="240" w:lineRule="auto"/>
              <w:jc w:val="both"/>
              <w:rPr>
                <w:rFonts w:ascii="Times New Roman" w:eastAsia="Times New Roman" w:hAnsi="Times New Roman" w:cs="Times New Roman"/>
                <w:sz w:val="24"/>
                <w:szCs w:val="24"/>
                <w:lang w:eastAsia="en-IN"/>
              </w:rPr>
            </w:pPr>
            <w:r w:rsidRPr="008A0A28">
              <w:rPr>
                <w:rFonts w:ascii="Calibri" w:eastAsia="Times New Roman" w:hAnsi="Calibri" w:cs="Calibri"/>
                <w:color w:val="26282A"/>
                <w:sz w:val="24"/>
                <w:szCs w:val="24"/>
                <w:lang w:eastAsia="en-IN"/>
              </w:rPr>
              <w:t>Self-attested copy of valid approval granted by the Commissioner:</w:t>
            </w:r>
          </w:p>
          <w:p w:rsidR="008A0A28" w:rsidRPr="008A0A28" w:rsidRDefault="008A0A28" w:rsidP="008A0A28">
            <w:pPr>
              <w:spacing w:after="0" w:line="240" w:lineRule="auto"/>
              <w:ind w:left="515"/>
              <w:jc w:val="both"/>
              <w:rPr>
                <w:rFonts w:ascii="Times New Roman" w:eastAsia="Times New Roman" w:hAnsi="Times New Roman" w:cs="Times New Roman"/>
                <w:sz w:val="24"/>
                <w:szCs w:val="24"/>
                <w:lang w:eastAsia="en-IN"/>
              </w:rPr>
            </w:pPr>
            <w:r w:rsidRPr="008A0A28">
              <w:rPr>
                <w:rFonts w:ascii="Calibri" w:eastAsia="Times New Roman" w:hAnsi="Calibri" w:cs="Calibri"/>
                <w:color w:val="222222"/>
                <w:sz w:val="24"/>
                <w:szCs w:val="24"/>
                <w:lang w:eastAsia="en-IN"/>
              </w:rPr>
              <w:t>a)     </w:t>
            </w:r>
            <w:r w:rsidRPr="008A0A28">
              <w:rPr>
                <w:rFonts w:ascii="Calibri" w:eastAsia="Times New Roman" w:hAnsi="Calibri" w:cs="Calibri"/>
                <w:color w:val="26282A"/>
                <w:sz w:val="24"/>
                <w:szCs w:val="24"/>
                <w:lang w:eastAsia="en-IN"/>
              </w:rPr>
              <w:t>U/r 2 of Part B of Fourth Schedule to the Act (In case of Approved Superannuation Fund)</w:t>
            </w:r>
          </w:p>
          <w:p w:rsidR="008A0A28" w:rsidRPr="008A0A28" w:rsidRDefault="008A0A28" w:rsidP="008A0A28">
            <w:pPr>
              <w:spacing w:after="0" w:line="240" w:lineRule="auto"/>
              <w:ind w:left="515"/>
              <w:jc w:val="both"/>
              <w:rPr>
                <w:rFonts w:ascii="Times New Roman" w:eastAsia="Times New Roman" w:hAnsi="Times New Roman" w:cs="Times New Roman"/>
                <w:sz w:val="24"/>
                <w:szCs w:val="24"/>
                <w:lang w:eastAsia="en-IN"/>
              </w:rPr>
            </w:pPr>
            <w:r w:rsidRPr="008A0A28">
              <w:rPr>
                <w:rFonts w:ascii="Calibri" w:eastAsia="Times New Roman" w:hAnsi="Calibri" w:cs="Calibri"/>
                <w:color w:val="222222"/>
                <w:sz w:val="24"/>
                <w:szCs w:val="24"/>
                <w:lang w:eastAsia="en-IN"/>
              </w:rPr>
              <w:t>b)     </w:t>
            </w:r>
            <w:r w:rsidRPr="008A0A28">
              <w:rPr>
                <w:rFonts w:ascii="Calibri" w:eastAsia="Times New Roman" w:hAnsi="Calibri" w:cs="Calibri"/>
                <w:color w:val="26282A"/>
                <w:sz w:val="24"/>
                <w:szCs w:val="24"/>
                <w:lang w:eastAsia="en-IN"/>
              </w:rPr>
              <w:t>U/r 2 of Part C of Fourth Schedule to the Act (In case of Approved Gratuity Fund) along with </w:t>
            </w:r>
            <w:r w:rsidRPr="008A0A28">
              <w:rPr>
                <w:rFonts w:ascii="Calibri" w:eastAsia="Times New Roman" w:hAnsi="Calibri" w:cs="Calibri"/>
                <w:color w:val="000000"/>
                <w:sz w:val="24"/>
                <w:szCs w:val="24"/>
                <w:lang w:eastAsia="en-IN"/>
              </w:rPr>
              <w:t>Self-declaration</w:t>
            </w:r>
            <w:proofErr w:type="gramStart"/>
            <w:r w:rsidRPr="008A0A28">
              <w:rPr>
                <w:rFonts w:ascii="Calibri" w:eastAsia="Times New Roman" w:hAnsi="Calibri" w:cs="Calibri"/>
                <w:color w:val="000000"/>
                <w:sz w:val="24"/>
                <w:szCs w:val="24"/>
                <w:lang w:eastAsia="en-IN"/>
              </w:rPr>
              <w:t>  in</w:t>
            </w:r>
            <w:proofErr w:type="gramEnd"/>
            <w:r w:rsidRPr="008A0A28">
              <w:rPr>
                <w:rFonts w:ascii="Calibri" w:eastAsia="Times New Roman" w:hAnsi="Calibri" w:cs="Calibri"/>
                <w:color w:val="000000"/>
                <w:sz w:val="24"/>
                <w:szCs w:val="24"/>
                <w:lang w:eastAsia="en-IN"/>
              </w:rPr>
              <w:t> </w:t>
            </w:r>
            <w:r w:rsidRPr="008A0A28">
              <w:rPr>
                <w:rFonts w:ascii="Calibri" w:eastAsia="Times New Roman" w:hAnsi="Calibri" w:cs="Calibri"/>
                <w:b/>
                <w:bCs/>
                <w:color w:val="000000"/>
                <w:sz w:val="24"/>
                <w:szCs w:val="24"/>
                <w:lang w:eastAsia="en-IN"/>
              </w:rPr>
              <w:t>Annexure 3.</w:t>
            </w:r>
          </w:p>
        </w:tc>
      </w:tr>
      <w:tr w:rsidR="008A0A28" w:rsidRPr="008A0A28" w:rsidTr="008A0A28">
        <w:trPr>
          <w:trHeight w:val="755"/>
          <w:jc w:val="center"/>
        </w:trPr>
        <w:tc>
          <w:tcPr>
            <w:tcW w:w="95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A0A28" w:rsidRPr="008A0A28" w:rsidRDefault="008A0A28" w:rsidP="008A0A28">
            <w:pPr>
              <w:spacing w:after="0" w:line="240" w:lineRule="auto"/>
              <w:jc w:val="both"/>
              <w:rPr>
                <w:rFonts w:ascii="Times New Roman" w:eastAsia="Times New Roman" w:hAnsi="Times New Roman" w:cs="Times New Roman"/>
                <w:sz w:val="24"/>
                <w:szCs w:val="24"/>
                <w:lang w:eastAsia="en-IN"/>
              </w:rPr>
            </w:pPr>
            <w:r w:rsidRPr="008A0A28">
              <w:rPr>
                <w:rFonts w:ascii="Calibri" w:eastAsia="Times New Roman" w:hAnsi="Calibri" w:cs="Calibri"/>
                <w:color w:val="000000"/>
                <w:sz w:val="24"/>
                <w:szCs w:val="24"/>
                <w:lang w:eastAsia="en-IN"/>
              </w:rPr>
              <w:t>New Pension  System Trust</w:t>
            </w:r>
          </w:p>
        </w:tc>
        <w:tc>
          <w:tcPr>
            <w:tcW w:w="6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A0A28" w:rsidRPr="008A0A28" w:rsidRDefault="008A0A28" w:rsidP="008A0A28">
            <w:pPr>
              <w:spacing w:after="0" w:line="240" w:lineRule="auto"/>
              <w:jc w:val="both"/>
              <w:rPr>
                <w:rFonts w:ascii="Times New Roman" w:eastAsia="Times New Roman" w:hAnsi="Times New Roman" w:cs="Times New Roman"/>
                <w:sz w:val="24"/>
                <w:szCs w:val="24"/>
                <w:lang w:eastAsia="en-IN"/>
              </w:rPr>
            </w:pPr>
            <w:r w:rsidRPr="008A0A28">
              <w:rPr>
                <w:rFonts w:ascii="Calibri" w:eastAsia="Times New Roman" w:hAnsi="Calibri" w:cs="Calibri"/>
                <w:color w:val="000000"/>
                <w:sz w:val="24"/>
                <w:szCs w:val="24"/>
                <w:lang w:eastAsia="en-IN"/>
              </w:rPr>
              <w:t>NIL</w:t>
            </w:r>
          </w:p>
        </w:tc>
        <w:tc>
          <w:tcPr>
            <w:tcW w:w="3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A0A28" w:rsidRPr="008A0A28" w:rsidRDefault="008A0A28" w:rsidP="008A0A28">
            <w:pPr>
              <w:spacing w:after="0" w:line="240" w:lineRule="auto"/>
              <w:jc w:val="both"/>
              <w:rPr>
                <w:rFonts w:ascii="Times New Roman" w:eastAsia="Times New Roman" w:hAnsi="Times New Roman" w:cs="Times New Roman"/>
                <w:sz w:val="24"/>
                <w:szCs w:val="24"/>
                <w:lang w:eastAsia="en-IN"/>
              </w:rPr>
            </w:pPr>
            <w:r w:rsidRPr="008A0A28">
              <w:rPr>
                <w:rFonts w:ascii="Calibri" w:eastAsia="Times New Roman" w:hAnsi="Calibri" w:cs="Calibri"/>
                <w:color w:val="000000"/>
                <w:sz w:val="24"/>
                <w:szCs w:val="24"/>
                <w:lang w:eastAsia="en-IN"/>
              </w:rPr>
              <w:t>Declaration along with self-attested copy of documentary evidence supporting the exemption and self-attested copy of PAN card in </w:t>
            </w:r>
            <w:r w:rsidRPr="008A0A28">
              <w:rPr>
                <w:rFonts w:ascii="Calibri" w:eastAsia="Times New Roman" w:hAnsi="Calibri" w:cs="Calibri"/>
                <w:b/>
                <w:bCs/>
                <w:color w:val="000000"/>
                <w:sz w:val="24"/>
                <w:szCs w:val="24"/>
                <w:lang w:eastAsia="en-IN"/>
              </w:rPr>
              <w:t>Annexure 3.</w:t>
            </w:r>
          </w:p>
        </w:tc>
      </w:tr>
      <w:tr w:rsidR="008A0A28" w:rsidRPr="008A0A28" w:rsidTr="008A0A28">
        <w:trPr>
          <w:jc w:val="center"/>
        </w:trPr>
        <w:tc>
          <w:tcPr>
            <w:tcW w:w="95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A0A28" w:rsidRPr="008A0A28" w:rsidRDefault="008A0A28" w:rsidP="008A0A28">
            <w:pPr>
              <w:spacing w:after="0" w:line="240" w:lineRule="auto"/>
              <w:jc w:val="both"/>
              <w:rPr>
                <w:rFonts w:ascii="Times New Roman" w:eastAsia="Times New Roman" w:hAnsi="Times New Roman" w:cs="Times New Roman"/>
                <w:sz w:val="24"/>
                <w:szCs w:val="24"/>
                <w:lang w:eastAsia="en-IN"/>
              </w:rPr>
            </w:pPr>
            <w:r w:rsidRPr="008A0A28">
              <w:rPr>
                <w:rFonts w:ascii="Calibri" w:eastAsia="Times New Roman" w:hAnsi="Calibri" w:cs="Calibri"/>
                <w:color w:val="000000"/>
                <w:sz w:val="24"/>
                <w:szCs w:val="24"/>
                <w:lang w:eastAsia="en-IN"/>
              </w:rPr>
              <w:t>Entities exempt under Section 10 of the Act</w:t>
            </w:r>
          </w:p>
        </w:tc>
        <w:tc>
          <w:tcPr>
            <w:tcW w:w="6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A0A28" w:rsidRPr="008A0A28" w:rsidRDefault="008A0A28" w:rsidP="008A0A28">
            <w:pPr>
              <w:spacing w:after="0" w:line="240" w:lineRule="auto"/>
              <w:jc w:val="both"/>
              <w:rPr>
                <w:rFonts w:ascii="Times New Roman" w:eastAsia="Times New Roman" w:hAnsi="Times New Roman" w:cs="Times New Roman"/>
                <w:sz w:val="24"/>
                <w:szCs w:val="24"/>
                <w:lang w:eastAsia="en-IN"/>
              </w:rPr>
            </w:pPr>
            <w:r w:rsidRPr="008A0A28">
              <w:rPr>
                <w:rFonts w:ascii="Calibri" w:eastAsia="Times New Roman" w:hAnsi="Calibri" w:cs="Calibri"/>
                <w:color w:val="000000"/>
                <w:sz w:val="24"/>
                <w:szCs w:val="24"/>
                <w:lang w:eastAsia="en-IN"/>
              </w:rPr>
              <w:t>NIL</w:t>
            </w:r>
          </w:p>
        </w:tc>
        <w:tc>
          <w:tcPr>
            <w:tcW w:w="3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A0A28" w:rsidRPr="008A0A28" w:rsidRDefault="008A0A28" w:rsidP="008A0A28">
            <w:pPr>
              <w:spacing w:after="0" w:line="240" w:lineRule="auto"/>
              <w:jc w:val="both"/>
              <w:rPr>
                <w:rFonts w:ascii="Times New Roman" w:eastAsia="Times New Roman" w:hAnsi="Times New Roman" w:cs="Times New Roman"/>
                <w:sz w:val="24"/>
                <w:szCs w:val="24"/>
                <w:lang w:eastAsia="en-IN"/>
              </w:rPr>
            </w:pPr>
            <w:r w:rsidRPr="008A0A28">
              <w:rPr>
                <w:rFonts w:ascii="Calibri" w:eastAsia="Times New Roman" w:hAnsi="Calibri" w:cs="Calibri"/>
                <w:color w:val="000000"/>
                <w:sz w:val="24"/>
                <w:szCs w:val="24"/>
                <w:lang w:eastAsia="en-IN"/>
              </w:rPr>
              <w:t>If the income is exempt under the Act, the authorized signatory shall submit the declaration in </w:t>
            </w:r>
            <w:r w:rsidRPr="008A0A28">
              <w:rPr>
                <w:rFonts w:ascii="Calibri" w:eastAsia="Times New Roman" w:hAnsi="Calibri" w:cs="Calibri"/>
                <w:b/>
                <w:bCs/>
                <w:color w:val="000000"/>
                <w:sz w:val="24"/>
                <w:szCs w:val="24"/>
                <w:lang w:eastAsia="en-IN"/>
              </w:rPr>
              <w:t>Annexure 3</w:t>
            </w:r>
            <w:r w:rsidRPr="008A0A28">
              <w:rPr>
                <w:rFonts w:ascii="Calibri" w:eastAsia="Times New Roman" w:hAnsi="Calibri" w:cs="Calibri"/>
                <w:color w:val="000000"/>
                <w:sz w:val="24"/>
                <w:szCs w:val="24"/>
                <w:lang w:eastAsia="en-IN"/>
              </w:rPr>
              <w:t> duly signed with stamp affixed for the purpose of claiming exemption from TDS (entities as provided in </w:t>
            </w:r>
            <w:r w:rsidRPr="008A0A28">
              <w:rPr>
                <w:rFonts w:ascii="Calibri" w:eastAsia="Times New Roman" w:hAnsi="Calibri" w:cs="Calibri"/>
                <w:b/>
                <w:bCs/>
                <w:color w:val="000000"/>
                <w:sz w:val="24"/>
                <w:szCs w:val="24"/>
                <w:lang w:eastAsia="en-IN"/>
              </w:rPr>
              <w:t>Circular No.18 of 2017</w:t>
            </w:r>
            <w:r w:rsidRPr="008A0A28">
              <w:rPr>
                <w:rFonts w:ascii="Calibri" w:eastAsia="Times New Roman" w:hAnsi="Calibri" w:cs="Calibri"/>
                <w:color w:val="000000"/>
                <w:sz w:val="24"/>
                <w:szCs w:val="24"/>
                <w:lang w:eastAsia="en-IN"/>
              </w:rPr>
              <w:t>)</w:t>
            </w:r>
          </w:p>
        </w:tc>
      </w:tr>
      <w:tr w:rsidR="008A0A28" w:rsidRPr="008A0A28" w:rsidTr="008A0A28">
        <w:trPr>
          <w:jc w:val="center"/>
        </w:trPr>
        <w:tc>
          <w:tcPr>
            <w:tcW w:w="95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A0A28" w:rsidRPr="008A0A28" w:rsidRDefault="008A0A28" w:rsidP="008A0A28">
            <w:pPr>
              <w:spacing w:after="0" w:line="240" w:lineRule="auto"/>
              <w:jc w:val="both"/>
              <w:rPr>
                <w:rFonts w:ascii="Times New Roman" w:eastAsia="Times New Roman" w:hAnsi="Times New Roman" w:cs="Times New Roman"/>
                <w:sz w:val="24"/>
                <w:szCs w:val="24"/>
                <w:lang w:eastAsia="en-IN"/>
              </w:rPr>
            </w:pPr>
            <w:r w:rsidRPr="008A0A28">
              <w:rPr>
                <w:rFonts w:ascii="Calibri" w:eastAsia="Times New Roman" w:hAnsi="Calibri" w:cs="Calibri"/>
                <w:color w:val="000000"/>
                <w:sz w:val="24"/>
                <w:szCs w:val="24"/>
                <w:lang w:eastAsia="en-IN"/>
              </w:rPr>
              <w:t>Persons Covered under Section 196 of the Act (e.g. Govt., RBI, Corporations established by Central Act and exempt from income tax)</w:t>
            </w:r>
          </w:p>
        </w:tc>
        <w:tc>
          <w:tcPr>
            <w:tcW w:w="6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A0A28" w:rsidRPr="008A0A28" w:rsidRDefault="008A0A28" w:rsidP="008A0A28">
            <w:pPr>
              <w:spacing w:after="0" w:line="240" w:lineRule="auto"/>
              <w:jc w:val="both"/>
              <w:rPr>
                <w:rFonts w:ascii="Times New Roman" w:eastAsia="Times New Roman" w:hAnsi="Times New Roman" w:cs="Times New Roman"/>
                <w:sz w:val="24"/>
                <w:szCs w:val="24"/>
                <w:lang w:eastAsia="en-IN"/>
              </w:rPr>
            </w:pPr>
            <w:r w:rsidRPr="008A0A28">
              <w:rPr>
                <w:rFonts w:ascii="Calibri" w:eastAsia="Times New Roman" w:hAnsi="Calibri" w:cs="Calibri"/>
                <w:color w:val="000000"/>
                <w:sz w:val="24"/>
                <w:szCs w:val="24"/>
                <w:lang w:eastAsia="en-IN"/>
              </w:rPr>
              <w:t>NIL</w:t>
            </w:r>
          </w:p>
        </w:tc>
        <w:tc>
          <w:tcPr>
            <w:tcW w:w="3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A0A28" w:rsidRPr="008A0A28" w:rsidRDefault="008A0A28" w:rsidP="008A0A28">
            <w:pPr>
              <w:spacing w:after="0" w:line="240" w:lineRule="auto"/>
              <w:jc w:val="both"/>
              <w:rPr>
                <w:rFonts w:ascii="Times New Roman" w:eastAsia="Times New Roman" w:hAnsi="Times New Roman" w:cs="Times New Roman"/>
                <w:sz w:val="24"/>
                <w:szCs w:val="24"/>
                <w:lang w:eastAsia="en-IN"/>
              </w:rPr>
            </w:pPr>
            <w:r w:rsidRPr="008A0A28">
              <w:rPr>
                <w:rFonts w:ascii="Calibri" w:eastAsia="Times New Roman" w:hAnsi="Calibri" w:cs="Calibri"/>
                <w:color w:val="000000"/>
                <w:sz w:val="24"/>
                <w:szCs w:val="24"/>
                <w:lang w:eastAsia="en-IN"/>
              </w:rPr>
              <w:t>Documentary evidence that the person is covered u/s 196 of the Act along with self-declaration in </w:t>
            </w:r>
            <w:r w:rsidRPr="008A0A28">
              <w:rPr>
                <w:rFonts w:ascii="Calibri" w:eastAsia="Times New Roman" w:hAnsi="Calibri" w:cs="Calibri"/>
                <w:b/>
                <w:bCs/>
                <w:color w:val="000000"/>
                <w:sz w:val="24"/>
                <w:szCs w:val="24"/>
                <w:lang w:eastAsia="en-IN"/>
              </w:rPr>
              <w:t>Annexure 3.</w:t>
            </w:r>
          </w:p>
        </w:tc>
      </w:tr>
      <w:tr w:rsidR="008A0A28" w:rsidRPr="008A0A28" w:rsidTr="008A0A28">
        <w:trPr>
          <w:jc w:val="center"/>
        </w:trPr>
        <w:tc>
          <w:tcPr>
            <w:tcW w:w="95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A0A28" w:rsidRPr="008A0A28" w:rsidRDefault="008A0A28" w:rsidP="008A0A28">
            <w:pPr>
              <w:spacing w:after="0" w:line="240" w:lineRule="auto"/>
              <w:jc w:val="both"/>
              <w:rPr>
                <w:rFonts w:ascii="Times New Roman" w:eastAsia="Times New Roman" w:hAnsi="Times New Roman" w:cs="Times New Roman"/>
                <w:sz w:val="24"/>
                <w:szCs w:val="24"/>
                <w:lang w:eastAsia="en-IN"/>
              </w:rPr>
            </w:pPr>
            <w:r w:rsidRPr="008A0A28">
              <w:rPr>
                <w:rFonts w:ascii="Calibri" w:eastAsia="Times New Roman" w:hAnsi="Calibri" w:cs="Calibri"/>
                <w:color w:val="000000"/>
                <w:sz w:val="24"/>
                <w:szCs w:val="24"/>
                <w:lang w:eastAsia="en-IN"/>
              </w:rPr>
              <w:t>Shareholders who have valid certificate issued u/s 197</w:t>
            </w:r>
          </w:p>
        </w:tc>
        <w:tc>
          <w:tcPr>
            <w:tcW w:w="6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A0A28" w:rsidRPr="008A0A28" w:rsidRDefault="008A0A28" w:rsidP="008A0A28">
            <w:pPr>
              <w:spacing w:after="0" w:line="240" w:lineRule="auto"/>
              <w:jc w:val="both"/>
              <w:rPr>
                <w:rFonts w:ascii="Times New Roman" w:eastAsia="Times New Roman" w:hAnsi="Times New Roman" w:cs="Times New Roman"/>
                <w:sz w:val="24"/>
                <w:szCs w:val="24"/>
                <w:lang w:eastAsia="en-IN"/>
              </w:rPr>
            </w:pPr>
            <w:r w:rsidRPr="008A0A28">
              <w:rPr>
                <w:rFonts w:ascii="Calibri" w:eastAsia="Times New Roman" w:hAnsi="Calibri" w:cs="Calibri"/>
                <w:color w:val="000000"/>
                <w:sz w:val="24"/>
                <w:szCs w:val="24"/>
                <w:lang w:eastAsia="en-IN"/>
              </w:rPr>
              <w:t>Rate provided in the order</w:t>
            </w:r>
          </w:p>
        </w:tc>
        <w:tc>
          <w:tcPr>
            <w:tcW w:w="3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A0A28" w:rsidRPr="008A0A28" w:rsidRDefault="008A0A28" w:rsidP="008A0A28">
            <w:pPr>
              <w:spacing w:after="0" w:line="240" w:lineRule="auto"/>
              <w:jc w:val="both"/>
              <w:rPr>
                <w:rFonts w:ascii="Times New Roman" w:eastAsia="Times New Roman" w:hAnsi="Times New Roman" w:cs="Times New Roman"/>
                <w:sz w:val="24"/>
                <w:szCs w:val="24"/>
                <w:lang w:eastAsia="en-IN"/>
              </w:rPr>
            </w:pPr>
            <w:r w:rsidRPr="008A0A28">
              <w:rPr>
                <w:rFonts w:ascii="Calibri" w:eastAsia="Times New Roman" w:hAnsi="Calibri" w:cs="Calibri"/>
                <w:color w:val="000000"/>
                <w:sz w:val="24"/>
                <w:szCs w:val="24"/>
                <w:lang w:eastAsia="en-IN"/>
              </w:rPr>
              <w:t>Copy of valid certificate issued u/s 197 of the Act along with self-declaration of deduction of TDS as per rate specified in the 197 certificate.</w:t>
            </w:r>
          </w:p>
        </w:tc>
      </w:tr>
      <w:tr w:rsidR="008A0A28" w:rsidRPr="008A0A28" w:rsidTr="008A0A28">
        <w:trPr>
          <w:jc w:val="center"/>
        </w:trPr>
        <w:tc>
          <w:tcPr>
            <w:tcW w:w="95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A0A28" w:rsidRPr="008A0A28" w:rsidRDefault="008A0A28" w:rsidP="008A0A28">
            <w:pPr>
              <w:spacing w:after="0" w:line="240" w:lineRule="auto"/>
              <w:jc w:val="both"/>
              <w:rPr>
                <w:rFonts w:ascii="Times New Roman" w:eastAsia="Times New Roman" w:hAnsi="Times New Roman" w:cs="Times New Roman"/>
                <w:sz w:val="24"/>
                <w:szCs w:val="24"/>
                <w:lang w:eastAsia="en-IN"/>
              </w:rPr>
            </w:pPr>
            <w:r w:rsidRPr="008A0A28">
              <w:rPr>
                <w:rFonts w:ascii="Calibri" w:eastAsia="Times New Roman" w:hAnsi="Calibri" w:cs="Calibri"/>
                <w:color w:val="000000"/>
                <w:sz w:val="24"/>
                <w:szCs w:val="24"/>
                <w:lang w:eastAsia="en-IN"/>
              </w:rPr>
              <w:t>Other resident shareholders without PAN/Invalid PAN/ Deleted PAN/ non-compliance of Section 206AB</w:t>
            </w:r>
          </w:p>
        </w:tc>
        <w:tc>
          <w:tcPr>
            <w:tcW w:w="6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A0A28" w:rsidRPr="008A0A28" w:rsidRDefault="008A0A28" w:rsidP="008A0A28">
            <w:pPr>
              <w:spacing w:after="0" w:line="240" w:lineRule="auto"/>
              <w:jc w:val="both"/>
              <w:rPr>
                <w:rFonts w:ascii="Times New Roman" w:eastAsia="Times New Roman" w:hAnsi="Times New Roman" w:cs="Times New Roman"/>
                <w:sz w:val="24"/>
                <w:szCs w:val="24"/>
                <w:lang w:eastAsia="en-IN"/>
              </w:rPr>
            </w:pPr>
            <w:r w:rsidRPr="008A0A28">
              <w:rPr>
                <w:rFonts w:ascii="Calibri" w:eastAsia="Times New Roman" w:hAnsi="Calibri" w:cs="Calibri"/>
                <w:color w:val="000000"/>
                <w:sz w:val="24"/>
                <w:szCs w:val="24"/>
                <w:lang w:eastAsia="en-IN"/>
              </w:rPr>
              <w:t>20%</w:t>
            </w:r>
          </w:p>
        </w:tc>
        <w:tc>
          <w:tcPr>
            <w:tcW w:w="3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A0A28" w:rsidRPr="008A0A28" w:rsidRDefault="008A0A28" w:rsidP="008A0A28">
            <w:pPr>
              <w:spacing w:after="0" w:line="240" w:lineRule="auto"/>
              <w:jc w:val="both"/>
              <w:rPr>
                <w:rFonts w:ascii="Times New Roman" w:eastAsia="Times New Roman" w:hAnsi="Times New Roman" w:cs="Times New Roman"/>
                <w:sz w:val="24"/>
                <w:szCs w:val="24"/>
                <w:lang w:eastAsia="en-IN"/>
              </w:rPr>
            </w:pPr>
            <w:r w:rsidRPr="008A0A28">
              <w:rPr>
                <w:rFonts w:ascii="Calibri" w:eastAsia="Times New Roman" w:hAnsi="Calibri" w:cs="Calibri"/>
                <w:color w:val="000000"/>
                <w:sz w:val="24"/>
                <w:szCs w:val="24"/>
                <w:lang w:eastAsia="en-IN"/>
              </w:rPr>
              <w:t> </w:t>
            </w:r>
          </w:p>
          <w:p w:rsidR="008A0A28" w:rsidRPr="008A0A28" w:rsidRDefault="008A0A28" w:rsidP="008A0A28">
            <w:pPr>
              <w:spacing w:after="0" w:line="240" w:lineRule="auto"/>
              <w:jc w:val="both"/>
              <w:rPr>
                <w:rFonts w:ascii="Times New Roman" w:eastAsia="Times New Roman" w:hAnsi="Times New Roman" w:cs="Times New Roman"/>
                <w:sz w:val="24"/>
                <w:szCs w:val="24"/>
                <w:lang w:eastAsia="en-IN"/>
              </w:rPr>
            </w:pPr>
            <w:r w:rsidRPr="008A0A28">
              <w:rPr>
                <w:rFonts w:ascii="Calibri" w:eastAsia="Times New Roman" w:hAnsi="Calibri" w:cs="Calibri"/>
                <w:color w:val="000000"/>
                <w:sz w:val="24"/>
                <w:szCs w:val="24"/>
                <w:lang w:eastAsia="en-IN"/>
              </w:rPr>
              <w:t> </w:t>
            </w:r>
          </w:p>
        </w:tc>
      </w:tr>
    </w:tbl>
    <w:p w:rsidR="008A0A28" w:rsidRDefault="008A0A28" w:rsidP="008A0A28">
      <w:pPr>
        <w:shd w:val="clear" w:color="auto" w:fill="FFFFFF"/>
        <w:spacing w:after="0" w:line="240" w:lineRule="auto"/>
        <w:jc w:val="both"/>
        <w:rPr>
          <w:rFonts w:ascii="Calibri" w:eastAsia="Times New Roman" w:hAnsi="Calibri" w:cs="Calibri"/>
          <w:color w:val="222222"/>
          <w:sz w:val="24"/>
          <w:szCs w:val="24"/>
          <w:lang w:eastAsia="en-IN"/>
        </w:rPr>
      </w:pPr>
      <w:r w:rsidRPr="008A0A28">
        <w:rPr>
          <w:rFonts w:ascii="Calibri" w:eastAsia="Times New Roman" w:hAnsi="Calibri" w:cs="Calibri"/>
          <w:color w:val="222222"/>
          <w:sz w:val="24"/>
          <w:szCs w:val="24"/>
          <w:lang w:eastAsia="en-IN"/>
        </w:rPr>
        <w:t> </w:t>
      </w:r>
    </w:p>
    <w:p w:rsidR="008A0A28" w:rsidRDefault="008A0A28" w:rsidP="008A0A28">
      <w:pPr>
        <w:shd w:val="clear" w:color="auto" w:fill="FFFFFF"/>
        <w:spacing w:after="0" w:line="240" w:lineRule="auto"/>
        <w:jc w:val="both"/>
        <w:rPr>
          <w:rFonts w:ascii="Calibri" w:eastAsia="Times New Roman" w:hAnsi="Calibri" w:cs="Calibri"/>
          <w:color w:val="222222"/>
          <w:sz w:val="24"/>
          <w:szCs w:val="24"/>
          <w:lang w:eastAsia="en-IN"/>
        </w:rPr>
      </w:pPr>
    </w:p>
    <w:p w:rsidR="008A0A28" w:rsidRDefault="008A0A28" w:rsidP="008A0A28">
      <w:pPr>
        <w:shd w:val="clear" w:color="auto" w:fill="FFFFFF"/>
        <w:spacing w:after="0" w:line="240" w:lineRule="auto"/>
        <w:jc w:val="both"/>
        <w:rPr>
          <w:rFonts w:ascii="Calibri" w:eastAsia="Times New Roman" w:hAnsi="Calibri" w:cs="Calibri"/>
          <w:color w:val="222222"/>
          <w:sz w:val="24"/>
          <w:szCs w:val="24"/>
          <w:lang w:eastAsia="en-IN"/>
        </w:rPr>
      </w:pPr>
    </w:p>
    <w:p w:rsidR="008A0A28" w:rsidRPr="008A0A28" w:rsidRDefault="008A0A28" w:rsidP="008A0A28">
      <w:pPr>
        <w:shd w:val="clear" w:color="auto" w:fill="FFFFFF"/>
        <w:spacing w:after="0" w:line="240" w:lineRule="auto"/>
        <w:jc w:val="both"/>
        <w:rPr>
          <w:rFonts w:ascii="Arial" w:eastAsia="Times New Roman" w:hAnsi="Arial" w:cs="Arial"/>
          <w:color w:val="500050"/>
          <w:sz w:val="24"/>
          <w:szCs w:val="24"/>
          <w:lang w:eastAsia="en-IN"/>
        </w:rPr>
      </w:pPr>
      <w:bookmarkStart w:id="0" w:name="_GoBack"/>
      <w:bookmarkEnd w:id="0"/>
    </w:p>
    <w:p w:rsidR="008A0A28" w:rsidRPr="008A0A28" w:rsidRDefault="008A0A28" w:rsidP="008A0A28">
      <w:pPr>
        <w:shd w:val="clear" w:color="auto" w:fill="FFFFFF"/>
        <w:spacing w:before="100" w:beforeAutospacing="1" w:after="0" w:line="240" w:lineRule="auto"/>
        <w:ind w:left="426"/>
        <w:jc w:val="both"/>
        <w:rPr>
          <w:rFonts w:ascii="Arial" w:eastAsia="Times New Roman" w:hAnsi="Arial" w:cs="Arial"/>
          <w:color w:val="500050"/>
          <w:sz w:val="24"/>
          <w:szCs w:val="24"/>
          <w:lang w:eastAsia="en-IN"/>
        </w:rPr>
      </w:pPr>
      <w:r w:rsidRPr="008A0A28">
        <w:rPr>
          <w:rFonts w:ascii="Calibri" w:eastAsia="Times New Roman" w:hAnsi="Calibri" w:cs="Calibri"/>
          <w:b/>
          <w:bCs/>
          <w:color w:val="000000"/>
          <w:sz w:val="24"/>
          <w:szCs w:val="24"/>
          <w:lang w:eastAsia="en-IN"/>
        </w:rPr>
        <w:t>B.</w:t>
      </w:r>
      <w:r w:rsidRPr="008A0A28">
        <w:rPr>
          <w:rFonts w:ascii="Arial" w:eastAsia="Times New Roman" w:hAnsi="Arial" w:cs="Arial"/>
          <w:b/>
          <w:bCs/>
          <w:color w:val="000000"/>
          <w:sz w:val="14"/>
          <w:szCs w:val="14"/>
          <w:lang w:eastAsia="en-IN"/>
        </w:rPr>
        <w:t>        </w:t>
      </w:r>
      <w:r w:rsidRPr="008A0A28">
        <w:rPr>
          <w:rFonts w:ascii="Calibri" w:eastAsia="Times New Roman" w:hAnsi="Calibri" w:cs="Calibri"/>
          <w:b/>
          <w:bCs/>
          <w:color w:val="000000"/>
          <w:sz w:val="24"/>
          <w:szCs w:val="24"/>
          <w:lang w:eastAsia="en-IN"/>
        </w:rPr>
        <w:t>For Non-Resident Shareholders [including Foreign Portfolio Investors (“FPI”)]</w:t>
      </w:r>
    </w:p>
    <w:p w:rsidR="008A0A28" w:rsidRPr="008A0A28" w:rsidRDefault="008A0A28" w:rsidP="008A0A28">
      <w:pPr>
        <w:shd w:val="clear" w:color="auto" w:fill="FFFFFF"/>
        <w:spacing w:after="0" w:line="240" w:lineRule="auto"/>
        <w:jc w:val="both"/>
        <w:rPr>
          <w:rFonts w:ascii="Arial" w:eastAsia="Times New Roman" w:hAnsi="Arial" w:cs="Arial"/>
          <w:color w:val="500050"/>
          <w:sz w:val="24"/>
          <w:szCs w:val="24"/>
          <w:lang w:eastAsia="en-IN"/>
        </w:rPr>
      </w:pPr>
      <w:r w:rsidRPr="008A0A28">
        <w:rPr>
          <w:rFonts w:ascii="Calibri" w:eastAsia="Times New Roman" w:hAnsi="Calibri" w:cs="Calibri"/>
          <w:color w:val="222222"/>
          <w:sz w:val="24"/>
          <w:szCs w:val="24"/>
          <w:lang w:eastAsia="en-IN"/>
        </w:rPr>
        <w:t> </w:t>
      </w:r>
    </w:p>
    <w:p w:rsidR="008A0A28" w:rsidRPr="008A0A28" w:rsidRDefault="008A0A28" w:rsidP="008A0A28">
      <w:pPr>
        <w:shd w:val="clear" w:color="auto" w:fill="FFFFFF"/>
        <w:spacing w:after="0" w:line="240" w:lineRule="auto"/>
        <w:jc w:val="both"/>
        <w:rPr>
          <w:rFonts w:ascii="Arial" w:eastAsia="Times New Roman" w:hAnsi="Arial" w:cs="Arial"/>
          <w:color w:val="500050"/>
          <w:sz w:val="24"/>
          <w:szCs w:val="24"/>
          <w:lang w:eastAsia="en-IN"/>
        </w:rPr>
      </w:pPr>
      <w:r w:rsidRPr="008A0A28">
        <w:rPr>
          <w:rFonts w:ascii="Calibri" w:eastAsia="Times New Roman" w:hAnsi="Calibri" w:cs="Calibri"/>
          <w:color w:val="000000"/>
          <w:sz w:val="24"/>
          <w:szCs w:val="24"/>
          <w:lang w:eastAsia="en-IN"/>
        </w:rPr>
        <w:t>Tax is required to be withheld in accordance with the provisions of Section 195 / Section 196D of the Act at applicable rates in force. As per the relevant provisions of the Act, the tax shall be withheld @ 20% (plus applicable surcharge and cess) on the amount of dividend payable. However, as per Section 90 of the Act, a non-resident shareholder has the option to be governed by the provisions of the Double Tax Avoidance Agreement (“DTAA”) between India and the country of tax residence of the shareholder, if they are more beneficial to the shareholder. For this purpose, i.e., to avail the DTAA benefits, the non-resident shareholder will have to provide the following: </w:t>
      </w:r>
    </w:p>
    <w:p w:rsidR="008A0A28" w:rsidRPr="008A0A28" w:rsidRDefault="008A0A28" w:rsidP="008A0A28">
      <w:pPr>
        <w:shd w:val="clear" w:color="auto" w:fill="FFFFFF"/>
        <w:spacing w:after="0" w:line="240" w:lineRule="auto"/>
        <w:ind w:left="567"/>
        <w:jc w:val="both"/>
        <w:rPr>
          <w:rFonts w:ascii="Arial" w:eastAsia="Times New Roman" w:hAnsi="Arial" w:cs="Arial"/>
          <w:color w:val="500050"/>
          <w:sz w:val="24"/>
          <w:szCs w:val="24"/>
          <w:lang w:eastAsia="en-IN"/>
        </w:rPr>
      </w:pPr>
      <w:r w:rsidRPr="008A0A28">
        <w:rPr>
          <w:rFonts w:ascii="Calibri" w:eastAsia="Times New Roman" w:hAnsi="Calibri" w:cs="Calibri"/>
          <w:color w:val="222222"/>
          <w:sz w:val="24"/>
          <w:szCs w:val="24"/>
          <w:lang w:eastAsia="en-IN"/>
        </w:rPr>
        <w:t> </w:t>
      </w:r>
    </w:p>
    <w:p w:rsidR="008A0A28" w:rsidRPr="008A0A28" w:rsidRDefault="008A0A28" w:rsidP="008A0A28">
      <w:pPr>
        <w:shd w:val="clear" w:color="auto" w:fill="FFFFFF"/>
        <w:spacing w:before="100" w:beforeAutospacing="1" w:after="0" w:line="240" w:lineRule="auto"/>
        <w:ind w:left="567"/>
        <w:jc w:val="both"/>
        <w:rPr>
          <w:rFonts w:ascii="Arial" w:eastAsia="Times New Roman" w:hAnsi="Arial" w:cs="Arial"/>
          <w:color w:val="500050"/>
          <w:sz w:val="24"/>
          <w:szCs w:val="24"/>
          <w:lang w:eastAsia="en-IN"/>
        </w:rPr>
      </w:pPr>
      <w:proofErr w:type="spellStart"/>
      <w:r w:rsidRPr="008A0A28">
        <w:rPr>
          <w:rFonts w:ascii="Calibri" w:eastAsia="Times New Roman" w:hAnsi="Calibri" w:cs="Calibri"/>
          <w:color w:val="000000"/>
          <w:sz w:val="24"/>
          <w:szCs w:val="24"/>
          <w:lang w:eastAsia="en-IN"/>
        </w:rPr>
        <w:t>i</w:t>
      </w:r>
      <w:proofErr w:type="spellEnd"/>
      <w:r w:rsidRPr="008A0A28">
        <w:rPr>
          <w:rFonts w:ascii="Calibri" w:eastAsia="Times New Roman" w:hAnsi="Calibri" w:cs="Calibri"/>
          <w:color w:val="000000"/>
          <w:sz w:val="24"/>
          <w:szCs w:val="24"/>
          <w:lang w:eastAsia="en-IN"/>
        </w:rPr>
        <w:t>.</w:t>
      </w:r>
      <w:r w:rsidRPr="008A0A28">
        <w:rPr>
          <w:rFonts w:ascii="Arial" w:eastAsia="Times New Roman" w:hAnsi="Arial" w:cs="Arial"/>
          <w:color w:val="000000"/>
          <w:sz w:val="14"/>
          <w:szCs w:val="14"/>
          <w:lang w:eastAsia="en-IN"/>
        </w:rPr>
        <w:t>               </w:t>
      </w:r>
      <w:r w:rsidRPr="008A0A28">
        <w:rPr>
          <w:rFonts w:ascii="Calibri" w:eastAsia="Times New Roman" w:hAnsi="Calibri" w:cs="Calibri"/>
          <w:color w:val="000000"/>
          <w:sz w:val="24"/>
          <w:szCs w:val="24"/>
          <w:lang w:eastAsia="en-IN"/>
        </w:rPr>
        <w:t>Self-attested copy of PAN card, if any, allotted by the Indian Income Tax Authorities;</w:t>
      </w:r>
    </w:p>
    <w:p w:rsidR="008A0A28" w:rsidRPr="008A0A28" w:rsidRDefault="008A0A28" w:rsidP="008A0A28">
      <w:pPr>
        <w:shd w:val="clear" w:color="auto" w:fill="FFFFFF"/>
        <w:spacing w:before="100" w:beforeAutospacing="1" w:after="0" w:line="240" w:lineRule="auto"/>
        <w:ind w:left="567"/>
        <w:jc w:val="both"/>
        <w:rPr>
          <w:rFonts w:ascii="Arial" w:eastAsia="Times New Roman" w:hAnsi="Arial" w:cs="Arial"/>
          <w:color w:val="500050"/>
          <w:sz w:val="24"/>
          <w:szCs w:val="24"/>
          <w:lang w:eastAsia="en-IN"/>
        </w:rPr>
      </w:pPr>
      <w:r w:rsidRPr="008A0A28">
        <w:rPr>
          <w:rFonts w:ascii="Calibri" w:eastAsia="Times New Roman" w:hAnsi="Calibri" w:cs="Calibri"/>
          <w:color w:val="000000"/>
          <w:sz w:val="24"/>
          <w:szCs w:val="24"/>
          <w:lang w:eastAsia="en-IN"/>
        </w:rPr>
        <w:t>ii.</w:t>
      </w:r>
      <w:r w:rsidRPr="008A0A28">
        <w:rPr>
          <w:rFonts w:ascii="Arial" w:eastAsia="Times New Roman" w:hAnsi="Arial" w:cs="Arial"/>
          <w:color w:val="000000"/>
          <w:sz w:val="14"/>
          <w:szCs w:val="14"/>
          <w:lang w:eastAsia="en-IN"/>
        </w:rPr>
        <w:t>             </w:t>
      </w:r>
      <w:r w:rsidRPr="008A0A28">
        <w:rPr>
          <w:rFonts w:ascii="Calibri" w:eastAsia="Times New Roman" w:hAnsi="Calibri" w:cs="Calibri"/>
          <w:color w:val="000000"/>
          <w:sz w:val="24"/>
          <w:szCs w:val="24"/>
          <w:lang w:eastAsia="en-IN"/>
        </w:rPr>
        <w:t>Self-attested copy of Tax Residency Certificate (“TRC”) obtained from the tax authorities of the country of which the shareholder is resident;</w:t>
      </w:r>
    </w:p>
    <w:p w:rsidR="008A0A28" w:rsidRPr="008A0A28" w:rsidRDefault="008A0A28" w:rsidP="008A0A28">
      <w:pPr>
        <w:shd w:val="clear" w:color="auto" w:fill="FFFFFF"/>
        <w:spacing w:before="100" w:beforeAutospacing="1" w:after="0" w:line="240" w:lineRule="auto"/>
        <w:ind w:left="567"/>
        <w:jc w:val="both"/>
        <w:rPr>
          <w:rFonts w:ascii="Arial" w:eastAsia="Times New Roman" w:hAnsi="Arial" w:cs="Arial"/>
          <w:color w:val="500050"/>
          <w:sz w:val="24"/>
          <w:szCs w:val="24"/>
          <w:lang w:eastAsia="en-IN"/>
        </w:rPr>
      </w:pPr>
      <w:r w:rsidRPr="008A0A28">
        <w:rPr>
          <w:rFonts w:ascii="Calibri" w:eastAsia="Times New Roman" w:hAnsi="Calibri" w:cs="Calibri"/>
          <w:color w:val="000000"/>
          <w:sz w:val="24"/>
          <w:szCs w:val="24"/>
          <w:lang w:eastAsia="en-IN"/>
        </w:rPr>
        <w:t>iii.</w:t>
      </w:r>
      <w:r w:rsidRPr="008A0A28">
        <w:rPr>
          <w:rFonts w:ascii="Arial" w:eastAsia="Times New Roman" w:hAnsi="Arial" w:cs="Arial"/>
          <w:color w:val="000000"/>
          <w:sz w:val="14"/>
          <w:szCs w:val="14"/>
          <w:lang w:eastAsia="en-IN"/>
        </w:rPr>
        <w:t>          </w:t>
      </w:r>
      <w:r w:rsidRPr="008A0A28">
        <w:rPr>
          <w:rFonts w:ascii="Calibri" w:eastAsia="Times New Roman" w:hAnsi="Calibri" w:cs="Calibri"/>
          <w:color w:val="000000"/>
          <w:sz w:val="24"/>
          <w:szCs w:val="24"/>
          <w:lang w:eastAsia="en-IN"/>
        </w:rPr>
        <w:t>Self-declaration in Form 10F (refer </w:t>
      </w:r>
      <w:r w:rsidRPr="008A0A28">
        <w:rPr>
          <w:rFonts w:ascii="Calibri" w:eastAsia="Times New Roman" w:hAnsi="Calibri" w:cs="Calibri"/>
          <w:b/>
          <w:bCs/>
          <w:color w:val="000000"/>
          <w:sz w:val="24"/>
          <w:szCs w:val="24"/>
          <w:lang w:eastAsia="en-IN"/>
        </w:rPr>
        <w:t>Annexure 4</w:t>
      </w:r>
      <w:r w:rsidRPr="008A0A28">
        <w:rPr>
          <w:rFonts w:ascii="Calibri" w:eastAsia="Times New Roman" w:hAnsi="Calibri" w:cs="Calibri"/>
          <w:color w:val="000000"/>
          <w:sz w:val="24"/>
          <w:szCs w:val="24"/>
          <w:lang w:eastAsia="en-IN"/>
        </w:rPr>
        <w:t>);</w:t>
      </w:r>
    </w:p>
    <w:p w:rsidR="008A0A28" w:rsidRPr="008A0A28" w:rsidRDefault="008A0A28" w:rsidP="008A0A28">
      <w:pPr>
        <w:shd w:val="clear" w:color="auto" w:fill="FFFFFF"/>
        <w:spacing w:before="100" w:beforeAutospacing="1" w:after="0" w:line="240" w:lineRule="auto"/>
        <w:ind w:left="567"/>
        <w:jc w:val="both"/>
        <w:rPr>
          <w:rFonts w:ascii="Arial" w:eastAsia="Times New Roman" w:hAnsi="Arial" w:cs="Arial"/>
          <w:color w:val="500050"/>
          <w:sz w:val="24"/>
          <w:szCs w:val="24"/>
          <w:lang w:eastAsia="en-IN"/>
        </w:rPr>
      </w:pPr>
      <w:r w:rsidRPr="008A0A28">
        <w:rPr>
          <w:rFonts w:ascii="Calibri" w:eastAsia="Times New Roman" w:hAnsi="Calibri" w:cs="Calibri"/>
          <w:color w:val="000000"/>
          <w:sz w:val="24"/>
          <w:szCs w:val="24"/>
          <w:lang w:eastAsia="en-IN"/>
        </w:rPr>
        <w:t>iv.</w:t>
      </w:r>
      <w:r w:rsidRPr="008A0A28">
        <w:rPr>
          <w:rFonts w:ascii="Arial" w:eastAsia="Times New Roman" w:hAnsi="Arial" w:cs="Arial"/>
          <w:color w:val="000000"/>
          <w:sz w:val="14"/>
          <w:szCs w:val="14"/>
          <w:lang w:eastAsia="en-IN"/>
        </w:rPr>
        <w:t>           </w:t>
      </w:r>
      <w:r w:rsidRPr="008A0A28">
        <w:rPr>
          <w:rFonts w:ascii="Calibri" w:eastAsia="Times New Roman" w:hAnsi="Calibri" w:cs="Calibri"/>
          <w:color w:val="000000"/>
          <w:sz w:val="24"/>
          <w:szCs w:val="24"/>
          <w:lang w:eastAsia="en-IN"/>
        </w:rPr>
        <w:t>Self-declaration (refer format attached) by the non-resident shareholder for availing the benefits of lower tax deduction under the Act, read with the provisions of the DTAA with India and the Multilateral Instrument (refer </w:t>
      </w:r>
      <w:r w:rsidRPr="008A0A28">
        <w:rPr>
          <w:rFonts w:ascii="Calibri" w:eastAsia="Times New Roman" w:hAnsi="Calibri" w:cs="Calibri"/>
          <w:b/>
          <w:bCs/>
          <w:color w:val="000000"/>
          <w:sz w:val="24"/>
          <w:szCs w:val="24"/>
          <w:lang w:eastAsia="en-IN"/>
        </w:rPr>
        <w:t>Annexure 5</w:t>
      </w:r>
      <w:r w:rsidRPr="008A0A28">
        <w:rPr>
          <w:rFonts w:ascii="Calibri" w:eastAsia="Times New Roman" w:hAnsi="Calibri" w:cs="Calibri"/>
          <w:color w:val="000000"/>
          <w:sz w:val="24"/>
          <w:szCs w:val="24"/>
          <w:lang w:eastAsia="en-IN"/>
        </w:rPr>
        <w:t>);</w:t>
      </w:r>
    </w:p>
    <w:p w:rsidR="008A0A28" w:rsidRPr="008A0A28" w:rsidRDefault="008A0A28" w:rsidP="008A0A28">
      <w:pPr>
        <w:shd w:val="clear" w:color="auto" w:fill="FFFFFF"/>
        <w:spacing w:before="100" w:beforeAutospacing="1" w:after="0" w:line="240" w:lineRule="auto"/>
        <w:ind w:left="567"/>
        <w:jc w:val="both"/>
        <w:rPr>
          <w:rFonts w:ascii="Arial" w:eastAsia="Times New Roman" w:hAnsi="Arial" w:cs="Arial"/>
          <w:color w:val="500050"/>
          <w:sz w:val="24"/>
          <w:szCs w:val="24"/>
          <w:lang w:eastAsia="en-IN"/>
        </w:rPr>
      </w:pPr>
      <w:r w:rsidRPr="008A0A28">
        <w:rPr>
          <w:rFonts w:ascii="Calibri" w:eastAsia="Times New Roman" w:hAnsi="Calibri" w:cs="Calibri"/>
          <w:color w:val="000000"/>
          <w:sz w:val="24"/>
          <w:szCs w:val="24"/>
          <w:lang w:eastAsia="en-IN"/>
        </w:rPr>
        <w:t>v.</w:t>
      </w:r>
      <w:r w:rsidRPr="008A0A28">
        <w:rPr>
          <w:rFonts w:ascii="Arial" w:eastAsia="Times New Roman" w:hAnsi="Arial" w:cs="Arial"/>
          <w:color w:val="000000"/>
          <w:sz w:val="14"/>
          <w:szCs w:val="14"/>
          <w:lang w:eastAsia="en-IN"/>
        </w:rPr>
        <w:t>            </w:t>
      </w:r>
      <w:r w:rsidRPr="008A0A28">
        <w:rPr>
          <w:rFonts w:ascii="Calibri" w:eastAsia="Times New Roman" w:hAnsi="Calibri" w:cs="Calibri"/>
          <w:color w:val="000000"/>
          <w:sz w:val="24"/>
          <w:szCs w:val="24"/>
          <w:lang w:eastAsia="en-IN"/>
        </w:rPr>
        <w:t>In case of Foreign Portfolio Investors, self-attested copy of SEBI registration certificate.</w:t>
      </w:r>
    </w:p>
    <w:p w:rsidR="008A0A28" w:rsidRPr="008A0A28" w:rsidRDefault="008A0A28" w:rsidP="008A0A28">
      <w:pPr>
        <w:shd w:val="clear" w:color="auto" w:fill="FFFFFF"/>
        <w:spacing w:after="0" w:line="240" w:lineRule="auto"/>
        <w:jc w:val="both"/>
        <w:rPr>
          <w:rFonts w:ascii="Arial" w:eastAsia="Times New Roman" w:hAnsi="Arial" w:cs="Arial"/>
          <w:color w:val="500050"/>
          <w:sz w:val="24"/>
          <w:szCs w:val="24"/>
          <w:lang w:eastAsia="en-IN"/>
        </w:rPr>
      </w:pPr>
      <w:r w:rsidRPr="008A0A28">
        <w:rPr>
          <w:rFonts w:ascii="Calibri" w:eastAsia="Times New Roman" w:hAnsi="Calibri" w:cs="Calibri"/>
          <w:color w:val="222222"/>
          <w:sz w:val="24"/>
          <w:szCs w:val="24"/>
          <w:lang w:eastAsia="en-IN"/>
        </w:rPr>
        <w:t> </w:t>
      </w:r>
    </w:p>
    <w:p w:rsidR="008A0A28" w:rsidRPr="008A0A28" w:rsidRDefault="008A0A28" w:rsidP="008A0A28">
      <w:pPr>
        <w:shd w:val="clear" w:color="auto" w:fill="FFFFFF"/>
        <w:spacing w:after="0" w:line="240" w:lineRule="auto"/>
        <w:jc w:val="both"/>
        <w:rPr>
          <w:rFonts w:ascii="Arial" w:eastAsia="Times New Roman" w:hAnsi="Arial" w:cs="Arial"/>
          <w:color w:val="500050"/>
          <w:sz w:val="24"/>
          <w:szCs w:val="24"/>
          <w:lang w:eastAsia="en-IN"/>
        </w:rPr>
      </w:pPr>
      <w:r w:rsidRPr="008A0A28">
        <w:rPr>
          <w:rFonts w:ascii="Calibri" w:eastAsia="Times New Roman" w:hAnsi="Calibri" w:cs="Calibri"/>
          <w:color w:val="000000"/>
          <w:sz w:val="24"/>
          <w:szCs w:val="24"/>
          <w:lang w:eastAsia="en-IN"/>
        </w:rPr>
        <w:t>Application of beneficial DTAA rate shall depend upon the completeness and satisfactory review by the Company of the documents submitted by non-resident shareholders and meeting requirement of the Act read with applicable DTAA. In absence of the same, the Company will not be obligated to apply the beneficial DTAA rate at the time of tax deduction on dividend. Also, Non-resident having permanent establishment (PE) in India would need to comply with provisions of Section 206AB of the Act.</w:t>
      </w:r>
    </w:p>
    <w:p w:rsidR="008A0A28" w:rsidRPr="008A0A28" w:rsidRDefault="008A0A28" w:rsidP="008A0A28">
      <w:pPr>
        <w:shd w:val="clear" w:color="auto" w:fill="FFFFFF"/>
        <w:spacing w:after="0" w:line="240" w:lineRule="auto"/>
        <w:jc w:val="both"/>
        <w:rPr>
          <w:rFonts w:ascii="Arial" w:eastAsia="Times New Roman" w:hAnsi="Arial" w:cs="Arial"/>
          <w:color w:val="500050"/>
          <w:sz w:val="24"/>
          <w:szCs w:val="24"/>
          <w:lang w:eastAsia="en-IN"/>
        </w:rPr>
      </w:pPr>
      <w:r w:rsidRPr="008A0A28">
        <w:rPr>
          <w:rFonts w:ascii="Calibri" w:eastAsia="Times New Roman" w:hAnsi="Calibri" w:cs="Calibri"/>
          <w:color w:val="222222"/>
          <w:sz w:val="24"/>
          <w:szCs w:val="24"/>
          <w:lang w:eastAsia="en-IN"/>
        </w:rPr>
        <w:t> </w:t>
      </w:r>
    </w:p>
    <w:p w:rsidR="008A0A28" w:rsidRPr="008A0A28" w:rsidRDefault="008A0A28" w:rsidP="008A0A28">
      <w:pPr>
        <w:shd w:val="clear" w:color="auto" w:fill="FFFFFF"/>
        <w:spacing w:before="100" w:beforeAutospacing="1" w:after="0" w:line="240" w:lineRule="auto"/>
        <w:ind w:left="720"/>
        <w:rPr>
          <w:rFonts w:ascii="Arial" w:eastAsia="Times New Roman" w:hAnsi="Arial" w:cs="Arial"/>
          <w:color w:val="500050"/>
          <w:sz w:val="24"/>
          <w:szCs w:val="24"/>
          <w:lang w:eastAsia="en-IN"/>
        </w:rPr>
      </w:pPr>
      <w:proofErr w:type="gramStart"/>
      <w:r w:rsidRPr="008A0A28">
        <w:rPr>
          <w:rFonts w:ascii="Calibri" w:eastAsia="Times New Roman" w:hAnsi="Calibri" w:cs="Calibri"/>
          <w:b/>
          <w:bCs/>
          <w:color w:val="000000"/>
          <w:sz w:val="24"/>
          <w:szCs w:val="24"/>
          <w:lang w:eastAsia="en-IN"/>
        </w:rPr>
        <w:t>a</w:t>
      </w:r>
      <w:proofErr w:type="gramEnd"/>
      <w:r w:rsidRPr="008A0A28">
        <w:rPr>
          <w:rFonts w:ascii="Calibri" w:eastAsia="Times New Roman" w:hAnsi="Calibri" w:cs="Calibri"/>
          <w:b/>
          <w:bCs/>
          <w:color w:val="000000"/>
          <w:sz w:val="24"/>
          <w:szCs w:val="24"/>
          <w:lang w:eastAsia="en-IN"/>
        </w:rPr>
        <w:t>.</w:t>
      </w:r>
      <w:r w:rsidRPr="008A0A28">
        <w:rPr>
          <w:rFonts w:ascii="Arial" w:eastAsia="Times New Roman" w:hAnsi="Arial" w:cs="Arial"/>
          <w:b/>
          <w:bCs/>
          <w:color w:val="000000"/>
          <w:sz w:val="14"/>
          <w:szCs w:val="14"/>
          <w:lang w:eastAsia="en-IN"/>
        </w:rPr>
        <w:t>      </w:t>
      </w:r>
      <w:r w:rsidRPr="008A0A28">
        <w:rPr>
          <w:rFonts w:ascii="Calibri" w:eastAsia="Times New Roman" w:hAnsi="Calibri" w:cs="Calibri"/>
          <w:color w:val="000000"/>
          <w:sz w:val="24"/>
          <w:szCs w:val="24"/>
          <w:lang w:eastAsia="en-IN"/>
        </w:rPr>
        <w:t>Non-Resident Shareholders who are tax residents of Notified Jurisdictional Area as defined u/s 94A(1) of the Act, the tax shall be withheld @ 30% (plus applicable surcharge and cess) on the amount of dividend payable</w:t>
      </w:r>
      <w:r w:rsidRPr="008A0A28">
        <w:rPr>
          <w:rFonts w:ascii="Calibri" w:eastAsia="Times New Roman" w:hAnsi="Calibri" w:cs="Calibri"/>
          <w:color w:val="0070C0"/>
          <w:sz w:val="24"/>
          <w:szCs w:val="24"/>
          <w:lang w:eastAsia="en-IN"/>
        </w:rPr>
        <w:t>.</w:t>
      </w:r>
    </w:p>
    <w:p w:rsidR="008A0A28" w:rsidRPr="008A0A28" w:rsidRDefault="008A0A28" w:rsidP="008A0A28">
      <w:pPr>
        <w:shd w:val="clear" w:color="auto" w:fill="FFFFFF"/>
        <w:spacing w:after="0" w:line="240" w:lineRule="auto"/>
        <w:rPr>
          <w:rFonts w:ascii="Arial" w:eastAsia="Times New Roman" w:hAnsi="Arial" w:cs="Arial"/>
          <w:color w:val="500050"/>
          <w:sz w:val="24"/>
          <w:szCs w:val="24"/>
          <w:lang w:eastAsia="en-IN"/>
        </w:rPr>
      </w:pPr>
      <w:r w:rsidRPr="008A0A28">
        <w:rPr>
          <w:rFonts w:ascii="Calibri" w:eastAsia="Times New Roman" w:hAnsi="Calibri" w:cs="Calibri"/>
          <w:color w:val="222222"/>
          <w:sz w:val="24"/>
          <w:szCs w:val="24"/>
          <w:lang w:eastAsia="en-IN"/>
        </w:rPr>
        <w:t> </w:t>
      </w:r>
    </w:p>
    <w:p w:rsidR="008A0A28" w:rsidRPr="008A0A28" w:rsidRDefault="008A0A28" w:rsidP="008A0A28">
      <w:pPr>
        <w:shd w:val="clear" w:color="auto" w:fill="FFFFFF"/>
        <w:spacing w:before="100" w:beforeAutospacing="1" w:after="0" w:line="240" w:lineRule="auto"/>
        <w:ind w:left="720"/>
        <w:rPr>
          <w:rFonts w:ascii="Arial" w:eastAsia="Times New Roman" w:hAnsi="Arial" w:cs="Arial"/>
          <w:color w:val="500050"/>
          <w:sz w:val="24"/>
          <w:szCs w:val="24"/>
          <w:lang w:eastAsia="en-IN"/>
        </w:rPr>
      </w:pPr>
      <w:r w:rsidRPr="008A0A28">
        <w:rPr>
          <w:rFonts w:ascii="Calibri" w:eastAsia="Times New Roman" w:hAnsi="Calibri" w:cs="Calibri"/>
          <w:b/>
          <w:bCs/>
          <w:color w:val="000000"/>
          <w:sz w:val="24"/>
          <w:szCs w:val="24"/>
          <w:lang w:eastAsia="en-IN"/>
        </w:rPr>
        <w:t>b.</w:t>
      </w:r>
      <w:r w:rsidRPr="008A0A28">
        <w:rPr>
          <w:rFonts w:ascii="Arial" w:eastAsia="Times New Roman" w:hAnsi="Arial" w:cs="Arial"/>
          <w:b/>
          <w:bCs/>
          <w:color w:val="000000"/>
          <w:sz w:val="14"/>
          <w:szCs w:val="14"/>
          <w:lang w:eastAsia="en-IN"/>
        </w:rPr>
        <w:t>      </w:t>
      </w:r>
      <w:r w:rsidRPr="008A0A28">
        <w:rPr>
          <w:rFonts w:ascii="Calibri" w:eastAsia="Times New Roman" w:hAnsi="Calibri" w:cs="Calibri"/>
          <w:b/>
          <w:bCs/>
          <w:color w:val="000000"/>
          <w:sz w:val="24"/>
          <w:szCs w:val="24"/>
          <w:lang w:eastAsia="en-IN"/>
        </w:rPr>
        <w:t>NIL / lower tax shall be deducted on the dividend payable to following non-resident shareholders on submission of self-declaration as listed below:</w:t>
      </w:r>
    </w:p>
    <w:p w:rsidR="008A0A28" w:rsidRPr="008A0A28" w:rsidRDefault="008A0A28" w:rsidP="008A0A28">
      <w:pPr>
        <w:shd w:val="clear" w:color="auto" w:fill="FFFFFF"/>
        <w:spacing w:after="0" w:line="240" w:lineRule="auto"/>
        <w:rPr>
          <w:rFonts w:ascii="Arial" w:eastAsia="Times New Roman" w:hAnsi="Arial" w:cs="Arial"/>
          <w:color w:val="500050"/>
          <w:sz w:val="24"/>
          <w:szCs w:val="24"/>
          <w:lang w:eastAsia="en-IN"/>
        </w:rPr>
      </w:pPr>
      <w:r w:rsidRPr="008A0A28">
        <w:rPr>
          <w:rFonts w:ascii="Arial" w:eastAsia="Times New Roman" w:hAnsi="Arial" w:cs="Arial"/>
          <w:color w:val="222222"/>
          <w:sz w:val="24"/>
          <w:szCs w:val="24"/>
          <w:lang w:eastAsia="en-IN"/>
        </w:rPr>
        <w:t> </w:t>
      </w:r>
    </w:p>
    <w:p w:rsidR="008A0A28" w:rsidRPr="008A0A28" w:rsidRDefault="008A0A28" w:rsidP="008A0A28">
      <w:pPr>
        <w:shd w:val="clear" w:color="auto" w:fill="FFFFFF"/>
        <w:spacing w:before="100" w:beforeAutospacing="1" w:after="0" w:line="240" w:lineRule="auto"/>
        <w:ind w:left="720"/>
        <w:jc w:val="both"/>
        <w:rPr>
          <w:rFonts w:ascii="Arial" w:eastAsia="Times New Roman" w:hAnsi="Arial" w:cs="Arial"/>
          <w:color w:val="500050"/>
          <w:sz w:val="24"/>
          <w:szCs w:val="24"/>
          <w:lang w:eastAsia="en-IN"/>
        </w:rPr>
      </w:pPr>
      <w:r w:rsidRPr="008A0A28">
        <w:rPr>
          <w:rFonts w:ascii="Symbol" w:eastAsia="Times New Roman" w:hAnsi="Symbol" w:cs="Arial"/>
          <w:color w:val="222222"/>
          <w:sz w:val="24"/>
          <w:szCs w:val="24"/>
          <w:lang w:eastAsia="en-IN"/>
        </w:rPr>
        <w:t></w:t>
      </w:r>
      <w:r w:rsidRPr="008A0A28">
        <w:rPr>
          <w:rFonts w:ascii="Arial" w:eastAsia="Times New Roman" w:hAnsi="Arial" w:cs="Arial"/>
          <w:color w:val="222222"/>
          <w:sz w:val="14"/>
          <w:szCs w:val="14"/>
          <w:lang w:eastAsia="en-IN"/>
        </w:rPr>
        <w:t>        </w:t>
      </w:r>
      <w:r w:rsidRPr="008A0A28">
        <w:rPr>
          <w:rFonts w:ascii="Calibri" w:eastAsia="Times New Roman" w:hAnsi="Calibri" w:cs="Calibri"/>
          <w:b/>
          <w:bCs/>
          <w:color w:val="000000"/>
          <w:sz w:val="24"/>
          <w:szCs w:val="24"/>
          <w:lang w:eastAsia="en-IN"/>
        </w:rPr>
        <w:t>Sovereign Wealth funds and Pension funds notified by Central Government u/s 10(23FE) of the Act:</w:t>
      </w:r>
      <w:r w:rsidRPr="008A0A28">
        <w:rPr>
          <w:rFonts w:ascii="Calibri" w:eastAsia="Times New Roman" w:hAnsi="Calibri" w:cs="Calibri"/>
          <w:color w:val="000000"/>
          <w:sz w:val="24"/>
          <w:szCs w:val="24"/>
          <w:lang w:eastAsia="en-IN"/>
        </w:rPr>
        <w:t xml:space="preserve"> Self-Declaration substantiating that the conditions specified in </w:t>
      </w:r>
      <w:proofErr w:type="gramStart"/>
      <w:r w:rsidRPr="008A0A28">
        <w:rPr>
          <w:rFonts w:ascii="Calibri" w:eastAsia="Times New Roman" w:hAnsi="Calibri" w:cs="Calibri"/>
          <w:color w:val="000000"/>
          <w:sz w:val="24"/>
          <w:szCs w:val="24"/>
          <w:lang w:eastAsia="en-IN"/>
        </w:rPr>
        <w:t>section</w:t>
      </w:r>
      <w:proofErr w:type="gramEnd"/>
      <w:r w:rsidRPr="008A0A28">
        <w:rPr>
          <w:rFonts w:ascii="Calibri" w:eastAsia="Times New Roman" w:hAnsi="Calibri" w:cs="Calibri"/>
          <w:color w:val="000000"/>
          <w:sz w:val="24"/>
          <w:szCs w:val="24"/>
          <w:lang w:eastAsia="en-IN"/>
        </w:rPr>
        <w:t xml:space="preserve"> 10(23FE) have been complied with - Refer </w:t>
      </w:r>
      <w:r w:rsidRPr="008A0A28">
        <w:rPr>
          <w:rFonts w:ascii="Calibri" w:eastAsia="Times New Roman" w:hAnsi="Calibri" w:cs="Calibri"/>
          <w:b/>
          <w:bCs/>
          <w:color w:val="000000"/>
          <w:sz w:val="24"/>
          <w:szCs w:val="24"/>
          <w:lang w:eastAsia="en-IN"/>
        </w:rPr>
        <w:t>Annexure 6</w:t>
      </w:r>
    </w:p>
    <w:p w:rsidR="008A0A28" w:rsidRPr="008A0A28" w:rsidRDefault="008A0A28" w:rsidP="008A0A28">
      <w:pPr>
        <w:shd w:val="clear" w:color="auto" w:fill="FFFFFF"/>
        <w:spacing w:before="100" w:beforeAutospacing="1" w:after="0" w:line="240" w:lineRule="auto"/>
        <w:ind w:left="720"/>
        <w:jc w:val="both"/>
        <w:rPr>
          <w:rFonts w:ascii="Arial" w:eastAsia="Times New Roman" w:hAnsi="Arial" w:cs="Arial"/>
          <w:color w:val="500050"/>
          <w:sz w:val="24"/>
          <w:szCs w:val="24"/>
          <w:lang w:eastAsia="en-IN"/>
        </w:rPr>
      </w:pPr>
      <w:r w:rsidRPr="008A0A28">
        <w:rPr>
          <w:rFonts w:ascii="Symbol" w:eastAsia="Times New Roman" w:hAnsi="Symbol" w:cs="Arial"/>
          <w:color w:val="222222"/>
          <w:sz w:val="24"/>
          <w:szCs w:val="24"/>
          <w:lang w:eastAsia="en-IN"/>
        </w:rPr>
        <w:t></w:t>
      </w:r>
      <w:r w:rsidRPr="008A0A28">
        <w:rPr>
          <w:rFonts w:ascii="Arial" w:eastAsia="Times New Roman" w:hAnsi="Arial" w:cs="Arial"/>
          <w:color w:val="222222"/>
          <w:sz w:val="14"/>
          <w:szCs w:val="14"/>
          <w:lang w:eastAsia="en-IN"/>
        </w:rPr>
        <w:t>        </w:t>
      </w:r>
      <w:r w:rsidRPr="008A0A28">
        <w:rPr>
          <w:rFonts w:ascii="Calibri" w:eastAsia="Times New Roman" w:hAnsi="Calibri" w:cs="Calibri"/>
          <w:b/>
          <w:bCs/>
          <w:color w:val="000000"/>
          <w:sz w:val="24"/>
          <w:szCs w:val="24"/>
          <w:lang w:eastAsia="en-IN"/>
        </w:rPr>
        <w:t>Subsidiary of Abu Dhabi Investment Authority (ADIA) as prescribed u/s 10(23FE) of the Act: </w:t>
      </w:r>
      <w:r w:rsidRPr="008A0A28">
        <w:rPr>
          <w:rFonts w:ascii="Calibri" w:eastAsia="Times New Roman" w:hAnsi="Calibri" w:cs="Calibri"/>
          <w:color w:val="000000"/>
          <w:sz w:val="24"/>
          <w:szCs w:val="24"/>
          <w:lang w:eastAsia="en-IN"/>
        </w:rPr>
        <w:t>Self-Declaration substantiating the fulfilment of conditions prescribed under section 10(23FE) of the Act -Refer </w:t>
      </w:r>
      <w:r w:rsidRPr="008A0A28">
        <w:rPr>
          <w:rFonts w:ascii="Calibri" w:eastAsia="Times New Roman" w:hAnsi="Calibri" w:cs="Calibri"/>
          <w:b/>
          <w:bCs/>
          <w:color w:val="000000"/>
          <w:sz w:val="24"/>
          <w:szCs w:val="24"/>
          <w:lang w:eastAsia="en-IN"/>
        </w:rPr>
        <w:t>Annexure 7</w:t>
      </w:r>
    </w:p>
    <w:p w:rsidR="008A0A28" w:rsidRPr="008A0A28" w:rsidRDefault="008A0A28" w:rsidP="008A0A28">
      <w:pPr>
        <w:shd w:val="clear" w:color="auto" w:fill="FFFFFF"/>
        <w:spacing w:before="100" w:beforeAutospacing="1" w:after="0" w:line="240" w:lineRule="auto"/>
        <w:ind w:left="720"/>
        <w:jc w:val="both"/>
        <w:rPr>
          <w:rFonts w:ascii="Arial" w:eastAsia="Times New Roman" w:hAnsi="Arial" w:cs="Arial"/>
          <w:color w:val="500050"/>
          <w:sz w:val="24"/>
          <w:szCs w:val="24"/>
          <w:lang w:eastAsia="en-IN"/>
        </w:rPr>
      </w:pPr>
      <w:r w:rsidRPr="008A0A28">
        <w:rPr>
          <w:rFonts w:ascii="Symbol" w:eastAsia="Times New Roman" w:hAnsi="Symbol" w:cs="Arial"/>
          <w:color w:val="222222"/>
          <w:sz w:val="24"/>
          <w:szCs w:val="24"/>
          <w:lang w:eastAsia="en-IN"/>
        </w:rPr>
        <w:t></w:t>
      </w:r>
      <w:r w:rsidRPr="008A0A28">
        <w:rPr>
          <w:rFonts w:ascii="Arial" w:eastAsia="Times New Roman" w:hAnsi="Arial" w:cs="Arial"/>
          <w:color w:val="222222"/>
          <w:sz w:val="14"/>
          <w:szCs w:val="14"/>
          <w:lang w:eastAsia="en-IN"/>
        </w:rPr>
        <w:t>        </w:t>
      </w:r>
      <w:r w:rsidRPr="008A0A28">
        <w:rPr>
          <w:rFonts w:ascii="Calibri" w:eastAsia="Times New Roman" w:hAnsi="Calibri" w:cs="Calibri"/>
          <w:b/>
          <w:bCs/>
          <w:color w:val="000000"/>
          <w:sz w:val="24"/>
          <w:szCs w:val="24"/>
          <w:lang w:eastAsia="en-IN"/>
        </w:rPr>
        <w:t>Alternative Investment Fund – Category III located in International Financial Services Centre: </w:t>
      </w:r>
      <w:r w:rsidRPr="008A0A28">
        <w:rPr>
          <w:rFonts w:ascii="Calibri" w:eastAsia="Times New Roman" w:hAnsi="Calibri" w:cs="Calibri"/>
          <w:color w:val="000000"/>
          <w:sz w:val="24"/>
          <w:szCs w:val="24"/>
          <w:lang w:eastAsia="en-IN"/>
        </w:rPr>
        <w:t>Declaration along with adequate documentary evidence substantiating the nature of the entity and copy of PAN card, if available</w:t>
      </w:r>
    </w:p>
    <w:p w:rsidR="008A0A28" w:rsidRPr="008A0A28" w:rsidRDefault="008A0A28" w:rsidP="008A0A28">
      <w:pPr>
        <w:shd w:val="clear" w:color="auto" w:fill="FFFFFF"/>
        <w:spacing w:before="100" w:beforeAutospacing="1" w:after="0" w:line="240" w:lineRule="auto"/>
        <w:ind w:left="720"/>
        <w:jc w:val="both"/>
        <w:rPr>
          <w:rFonts w:ascii="Arial" w:eastAsia="Times New Roman" w:hAnsi="Arial" w:cs="Arial"/>
          <w:color w:val="500050"/>
          <w:sz w:val="24"/>
          <w:szCs w:val="24"/>
          <w:lang w:eastAsia="en-IN"/>
        </w:rPr>
      </w:pPr>
      <w:r w:rsidRPr="008A0A28">
        <w:rPr>
          <w:rFonts w:ascii="Symbol" w:eastAsia="Times New Roman" w:hAnsi="Symbol" w:cs="Arial"/>
          <w:color w:val="222222"/>
          <w:sz w:val="24"/>
          <w:szCs w:val="24"/>
          <w:lang w:eastAsia="en-IN"/>
        </w:rPr>
        <w:t></w:t>
      </w:r>
      <w:r w:rsidRPr="008A0A28">
        <w:rPr>
          <w:rFonts w:ascii="Arial" w:eastAsia="Times New Roman" w:hAnsi="Arial" w:cs="Arial"/>
          <w:color w:val="222222"/>
          <w:sz w:val="14"/>
          <w:szCs w:val="14"/>
          <w:lang w:eastAsia="en-IN"/>
        </w:rPr>
        <w:t>        </w:t>
      </w:r>
      <w:r w:rsidRPr="008A0A28">
        <w:rPr>
          <w:rFonts w:ascii="Calibri" w:eastAsia="Times New Roman" w:hAnsi="Calibri" w:cs="Calibri"/>
          <w:b/>
          <w:bCs/>
          <w:color w:val="000000"/>
          <w:sz w:val="24"/>
          <w:szCs w:val="24"/>
          <w:lang w:eastAsia="en-IN"/>
        </w:rPr>
        <w:t>Other shareholders</w:t>
      </w:r>
      <w:r w:rsidRPr="008A0A28">
        <w:rPr>
          <w:rFonts w:ascii="Calibri" w:eastAsia="Times New Roman" w:hAnsi="Calibri" w:cs="Calibri"/>
          <w:color w:val="000000"/>
          <w:sz w:val="24"/>
          <w:szCs w:val="24"/>
          <w:lang w:eastAsia="en-IN"/>
        </w:rPr>
        <w:t> – Shareholders who have provided a valid certificate issued u/s</w:t>
      </w:r>
      <w:r w:rsidRPr="008A0A28">
        <w:rPr>
          <w:rFonts w:ascii="Calibri" w:eastAsia="Times New Roman" w:hAnsi="Calibri" w:cs="Calibri"/>
          <w:b/>
          <w:bCs/>
          <w:color w:val="000000"/>
          <w:sz w:val="24"/>
          <w:szCs w:val="24"/>
          <w:lang w:eastAsia="en-IN"/>
        </w:rPr>
        <w:t> </w:t>
      </w:r>
      <w:r w:rsidRPr="008A0A28">
        <w:rPr>
          <w:rFonts w:ascii="Calibri" w:eastAsia="Times New Roman" w:hAnsi="Calibri" w:cs="Calibri"/>
          <w:color w:val="000000"/>
          <w:sz w:val="24"/>
          <w:szCs w:val="24"/>
          <w:lang w:eastAsia="en-IN"/>
        </w:rPr>
        <w:t>195 or 197 of the Act for lower / nil rate of deduction or an exemption certificate issued by the income tax authorities along with Declaration.</w:t>
      </w:r>
    </w:p>
    <w:p w:rsidR="008A0A28" w:rsidRPr="008A0A28" w:rsidRDefault="008A0A28" w:rsidP="008A0A28">
      <w:pPr>
        <w:shd w:val="clear" w:color="auto" w:fill="FFFFFF"/>
        <w:spacing w:after="0" w:line="240" w:lineRule="auto"/>
        <w:jc w:val="both"/>
        <w:rPr>
          <w:rFonts w:ascii="Arial" w:eastAsia="Times New Roman" w:hAnsi="Arial" w:cs="Arial"/>
          <w:color w:val="500050"/>
          <w:sz w:val="24"/>
          <w:szCs w:val="24"/>
          <w:lang w:eastAsia="en-IN"/>
        </w:rPr>
      </w:pPr>
      <w:r w:rsidRPr="008A0A28">
        <w:rPr>
          <w:rFonts w:ascii="Calibri" w:eastAsia="Times New Roman" w:hAnsi="Calibri" w:cs="Calibri"/>
          <w:b/>
          <w:bCs/>
          <w:color w:val="000000"/>
          <w:sz w:val="24"/>
          <w:szCs w:val="24"/>
          <w:lang w:eastAsia="en-IN"/>
        </w:rPr>
        <w:t> </w:t>
      </w:r>
    </w:p>
    <w:p w:rsidR="008A0A28" w:rsidRPr="008A0A28" w:rsidRDefault="008A0A28" w:rsidP="008A0A28">
      <w:pPr>
        <w:shd w:val="clear" w:color="auto" w:fill="FFFFFF"/>
        <w:spacing w:after="0" w:line="240" w:lineRule="auto"/>
        <w:jc w:val="both"/>
        <w:rPr>
          <w:rFonts w:ascii="Arial" w:eastAsia="Times New Roman" w:hAnsi="Arial" w:cs="Arial"/>
          <w:color w:val="500050"/>
          <w:sz w:val="24"/>
          <w:szCs w:val="24"/>
          <w:lang w:eastAsia="en-IN"/>
        </w:rPr>
      </w:pPr>
      <w:r w:rsidRPr="008A0A28">
        <w:rPr>
          <w:rFonts w:ascii="Calibri" w:eastAsia="Times New Roman" w:hAnsi="Calibri" w:cs="Calibri"/>
          <w:b/>
          <w:bCs/>
          <w:color w:val="000000"/>
          <w:sz w:val="24"/>
          <w:szCs w:val="24"/>
          <w:lang w:eastAsia="en-IN"/>
        </w:rPr>
        <w:t>Notes:</w:t>
      </w:r>
    </w:p>
    <w:p w:rsidR="008A0A28" w:rsidRPr="008A0A28" w:rsidRDefault="008A0A28" w:rsidP="008A0A28">
      <w:pPr>
        <w:shd w:val="clear" w:color="auto" w:fill="FFFFFF"/>
        <w:spacing w:after="0" w:line="240" w:lineRule="auto"/>
        <w:jc w:val="both"/>
        <w:rPr>
          <w:rFonts w:ascii="Arial" w:eastAsia="Times New Roman" w:hAnsi="Arial" w:cs="Arial"/>
          <w:color w:val="500050"/>
          <w:sz w:val="24"/>
          <w:szCs w:val="24"/>
          <w:lang w:eastAsia="en-IN"/>
        </w:rPr>
      </w:pPr>
      <w:r w:rsidRPr="008A0A28">
        <w:rPr>
          <w:rFonts w:ascii="Calibri" w:eastAsia="Times New Roman" w:hAnsi="Calibri" w:cs="Calibri"/>
          <w:color w:val="222222"/>
          <w:sz w:val="24"/>
          <w:szCs w:val="24"/>
          <w:lang w:eastAsia="en-IN"/>
        </w:rPr>
        <w:t> </w:t>
      </w:r>
    </w:p>
    <w:p w:rsidR="008A0A28" w:rsidRPr="008A0A28" w:rsidRDefault="008A0A28" w:rsidP="008A0A28">
      <w:pPr>
        <w:shd w:val="clear" w:color="auto" w:fill="FFFFFF"/>
        <w:spacing w:before="100" w:beforeAutospacing="1" w:after="0" w:line="240" w:lineRule="auto"/>
        <w:ind w:left="720"/>
        <w:jc w:val="both"/>
        <w:rPr>
          <w:rFonts w:ascii="Arial" w:eastAsia="Times New Roman" w:hAnsi="Arial" w:cs="Arial"/>
          <w:color w:val="500050"/>
          <w:sz w:val="24"/>
          <w:szCs w:val="24"/>
          <w:lang w:eastAsia="en-IN"/>
        </w:rPr>
      </w:pPr>
      <w:r w:rsidRPr="008A0A28">
        <w:rPr>
          <w:rFonts w:ascii="Symbol" w:eastAsia="Times New Roman" w:hAnsi="Symbol" w:cs="Arial"/>
          <w:color w:val="222222"/>
          <w:sz w:val="24"/>
          <w:szCs w:val="24"/>
          <w:lang w:eastAsia="en-IN"/>
        </w:rPr>
        <w:t></w:t>
      </w:r>
      <w:r w:rsidRPr="008A0A28">
        <w:rPr>
          <w:rFonts w:ascii="Arial" w:eastAsia="Times New Roman" w:hAnsi="Arial" w:cs="Arial"/>
          <w:color w:val="222222"/>
          <w:sz w:val="14"/>
          <w:szCs w:val="14"/>
          <w:lang w:eastAsia="en-IN"/>
        </w:rPr>
        <w:t>        </w:t>
      </w:r>
      <w:proofErr w:type="gramStart"/>
      <w:r w:rsidRPr="008A0A28">
        <w:rPr>
          <w:rFonts w:ascii="Calibri" w:eastAsia="Times New Roman" w:hAnsi="Calibri" w:cs="Calibri"/>
          <w:color w:val="222222"/>
          <w:sz w:val="24"/>
          <w:szCs w:val="24"/>
          <w:lang w:val="x-none" w:eastAsia="en-IN"/>
        </w:rPr>
        <w:t>The</w:t>
      </w:r>
      <w:proofErr w:type="gramEnd"/>
      <w:r w:rsidRPr="008A0A28">
        <w:rPr>
          <w:rFonts w:ascii="Calibri" w:eastAsia="Times New Roman" w:hAnsi="Calibri" w:cs="Calibri"/>
          <w:color w:val="222222"/>
          <w:sz w:val="24"/>
          <w:szCs w:val="24"/>
          <w:lang w:val="x-none" w:eastAsia="en-IN"/>
        </w:rPr>
        <w:t xml:space="preserve"> aforementioned forms for tax exemption can</w:t>
      </w:r>
      <w:r w:rsidRPr="008A0A28">
        <w:rPr>
          <w:rFonts w:ascii="Calibri" w:eastAsia="Times New Roman" w:hAnsi="Calibri" w:cs="Calibri"/>
          <w:color w:val="222222"/>
          <w:sz w:val="24"/>
          <w:szCs w:val="24"/>
          <w:lang w:eastAsia="en-IN"/>
        </w:rPr>
        <w:t> also </w:t>
      </w:r>
      <w:r w:rsidRPr="008A0A28">
        <w:rPr>
          <w:rFonts w:ascii="Calibri" w:eastAsia="Times New Roman" w:hAnsi="Calibri" w:cs="Calibri"/>
          <w:color w:val="222222"/>
          <w:sz w:val="24"/>
          <w:szCs w:val="24"/>
          <w:lang w:val="x-none" w:eastAsia="en-IN"/>
        </w:rPr>
        <w:t xml:space="preserve">be downloaded from Link </w:t>
      </w:r>
      <w:proofErr w:type="spellStart"/>
      <w:r w:rsidRPr="008A0A28">
        <w:rPr>
          <w:rFonts w:ascii="Calibri" w:eastAsia="Times New Roman" w:hAnsi="Calibri" w:cs="Calibri"/>
          <w:color w:val="222222"/>
          <w:sz w:val="24"/>
          <w:szCs w:val="24"/>
          <w:lang w:val="x-none" w:eastAsia="en-IN"/>
        </w:rPr>
        <w:t>Intime’s</w:t>
      </w:r>
      <w:proofErr w:type="spellEnd"/>
      <w:r w:rsidRPr="008A0A28">
        <w:rPr>
          <w:rFonts w:ascii="Calibri" w:eastAsia="Times New Roman" w:hAnsi="Calibri" w:cs="Calibri"/>
          <w:color w:val="222222"/>
          <w:sz w:val="24"/>
          <w:szCs w:val="24"/>
          <w:lang w:val="x-none" w:eastAsia="en-IN"/>
        </w:rPr>
        <w:t xml:space="preserve"> website.</w:t>
      </w:r>
    </w:p>
    <w:p w:rsidR="008A0A28" w:rsidRPr="008A0A28" w:rsidRDefault="008A0A28" w:rsidP="008A0A28">
      <w:pPr>
        <w:shd w:val="clear" w:color="auto" w:fill="FFFFFF"/>
        <w:spacing w:before="100" w:beforeAutospacing="1" w:after="0" w:line="240" w:lineRule="auto"/>
        <w:ind w:left="720"/>
        <w:jc w:val="both"/>
        <w:rPr>
          <w:rFonts w:ascii="Arial" w:eastAsia="Times New Roman" w:hAnsi="Arial" w:cs="Arial"/>
          <w:color w:val="500050"/>
          <w:sz w:val="24"/>
          <w:szCs w:val="24"/>
          <w:lang w:eastAsia="en-IN"/>
        </w:rPr>
      </w:pPr>
      <w:r w:rsidRPr="008A0A28">
        <w:rPr>
          <w:rFonts w:ascii="Arial" w:eastAsia="Times New Roman" w:hAnsi="Arial" w:cs="Arial"/>
          <w:color w:val="222222"/>
          <w:sz w:val="24"/>
          <w:szCs w:val="24"/>
          <w:lang w:eastAsia="en-IN"/>
        </w:rPr>
        <w:t> </w:t>
      </w:r>
    </w:p>
    <w:p w:rsidR="008A0A28" w:rsidRPr="008A0A28" w:rsidRDefault="008A0A28" w:rsidP="008A0A28">
      <w:pPr>
        <w:shd w:val="clear" w:color="auto" w:fill="FFFFFF"/>
        <w:spacing w:before="100" w:beforeAutospacing="1" w:after="0" w:line="240" w:lineRule="auto"/>
        <w:ind w:left="720"/>
        <w:jc w:val="both"/>
        <w:rPr>
          <w:rFonts w:ascii="Arial" w:eastAsia="Times New Roman" w:hAnsi="Arial" w:cs="Arial"/>
          <w:color w:val="500050"/>
          <w:sz w:val="24"/>
          <w:szCs w:val="24"/>
          <w:lang w:eastAsia="en-IN"/>
        </w:rPr>
      </w:pPr>
      <w:r w:rsidRPr="008A0A28">
        <w:rPr>
          <w:rFonts w:ascii="Symbol" w:eastAsia="Times New Roman" w:hAnsi="Symbol" w:cs="Arial"/>
          <w:color w:val="222222"/>
          <w:sz w:val="24"/>
          <w:szCs w:val="24"/>
          <w:lang w:eastAsia="en-IN"/>
        </w:rPr>
        <w:t></w:t>
      </w:r>
      <w:r w:rsidRPr="008A0A28">
        <w:rPr>
          <w:rFonts w:ascii="Arial" w:eastAsia="Times New Roman" w:hAnsi="Arial" w:cs="Arial"/>
          <w:color w:val="222222"/>
          <w:sz w:val="14"/>
          <w:szCs w:val="14"/>
          <w:lang w:eastAsia="en-IN"/>
        </w:rPr>
        <w:t>       </w:t>
      </w:r>
      <w:proofErr w:type="gramStart"/>
      <w:r w:rsidRPr="008A0A28">
        <w:rPr>
          <w:rFonts w:ascii="Calibri" w:eastAsia="Times New Roman" w:hAnsi="Calibri" w:cs="Calibri"/>
          <w:color w:val="222222"/>
          <w:sz w:val="24"/>
          <w:szCs w:val="24"/>
          <w:lang w:val="x-none" w:eastAsia="en-IN"/>
        </w:rPr>
        <w:t>The</w:t>
      </w:r>
      <w:proofErr w:type="gramEnd"/>
      <w:r w:rsidRPr="008A0A28">
        <w:rPr>
          <w:rFonts w:ascii="Calibri" w:eastAsia="Times New Roman" w:hAnsi="Calibri" w:cs="Calibri"/>
          <w:color w:val="222222"/>
          <w:sz w:val="24"/>
          <w:szCs w:val="24"/>
          <w:lang w:val="x-none" w:eastAsia="en-IN"/>
        </w:rPr>
        <w:t xml:space="preserve"> </w:t>
      </w:r>
      <w:proofErr w:type="spellStart"/>
      <w:r w:rsidRPr="008A0A28">
        <w:rPr>
          <w:rFonts w:ascii="Calibri" w:eastAsia="Times New Roman" w:hAnsi="Calibri" w:cs="Calibri"/>
          <w:color w:val="222222"/>
          <w:sz w:val="24"/>
          <w:szCs w:val="24"/>
          <w:lang w:val="x-none" w:eastAsia="en-IN"/>
        </w:rPr>
        <w:t>url</w:t>
      </w:r>
      <w:proofErr w:type="spellEnd"/>
      <w:r w:rsidRPr="008A0A28">
        <w:rPr>
          <w:rFonts w:ascii="Calibri" w:eastAsia="Times New Roman" w:hAnsi="Calibri" w:cs="Calibri"/>
          <w:color w:val="222222"/>
          <w:sz w:val="24"/>
          <w:szCs w:val="24"/>
          <w:lang w:val="x-none" w:eastAsia="en-IN"/>
        </w:rPr>
        <w:t xml:space="preserve"> for the same is as under:  </w:t>
      </w:r>
      <w:hyperlink r:id="rId7" w:tgtFrame="_blank" w:history="1">
        <w:r w:rsidRPr="008A0A28">
          <w:rPr>
            <w:rFonts w:ascii="Calibri" w:eastAsia="Times New Roman" w:hAnsi="Calibri" w:cs="Calibri"/>
            <w:color w:val="1155CC"/>
            <w:sz w:val="24"/>
            <w:szCs w:val="24"/>
            <w:u w:val="single"/>
            <w:lang w:val="x-none" w:eastAsia="en-IN"/>
          </w:rPr>
          <w:t>https://www.linkintime.co.in/client-downloads.html </w:t>
        </w:r>
      </w:hyperlink>
      <w:r w:rsidRPr="008A0A28">
        <w:rPr>
          <w:rFonts w:ascii="Calibri" w:eastAsia="Times New Roman" w:hAnsi="Calibri" w:cs="Calibri"/>
          <w:color w:val="222222"/>
          <w:sz w:val="24"/>
          <w:szCs w:val="24"/>
          <w:lang w:val="x-none" w:eastAsia="en-IN"/>
        </w:rPr>
        <w:t>–</w:t>
      </w:r>
    </w:p>
    <w:p w:rsidR="008A0A28" w:rsidRPr="008A0A28" w:rsidRDefault="008A0A28" w:rsidP="008A0A28">
      <w:pPr>
        <w:shd w:val="clear" w:color="auto" w:fill="FFFFFF"/>
        <w:spacing w:after="0" w:line="240" w:lineRule="auto"/>
        <w:jc w:val="both"/>
        <w:rPr>
          <w:rFonts w:ascii="Arial" w:eastAsia="Times New Roman" w:hAnsi="Arial" w:cs="Arial"/>
          <w:color w:val="500050"/>
          <w:sz w:val="24"/>
          <w:szCs w:val="24"/>
          <w:lang w:eastAsia="en-IN"/>
        </w:rPr>
      </w:pPr>
      <w:r w:rsidRPr="008A0A28">
        <w:rPr>
          <w:rFonts w:ascii="Arial" w:eastAsia="Times New Roman" w:hAnsi="Arial" w:cs="Arial"/>
          <w:color w:val="222222"/>
          <w:sz w:val="24"/>
          <w:szCs w:val="24"/>
          <w:lang w:eastAsia="en-IN"/>
        </w:rPr>
        <w:t> </w:t>
      </w:r>
    </w:p>
    <w:p w:rsidR="008A0A28" w:rsidRPr="008A0A28" w:rsidRDefault="008A0A28" w:rsidP="008A0A28">
      <w:pPr>
        <w:shd w:val="clear" w:color="auto" w:fill="FFFFFF"/>
        <w:spacing w:before="100" w:beforeAutospacing="1" w:after="0" w:line="240" w:lineRule="auto"/>
        <w:ind w:left="720"/>
        <w:jc w:val="both"/>
        <w:rPr>
          <w:rFonts w:ascii="Arial" w:eastAsia="Times New Roman" w:hAnsi="Arial" w:cs="Arial"/>
          <w:color w:val="500050"/>
          <w:sz w:val="24"/>
          <w:szCs w:val="24"/>
          <w:lang w:eastAsia="en-IN"/>
        </w:rPr>
      </w:pPr>
      <w:r w:rsidRPr="008A0A28">
        <w:rPr>
          <w:rFonts w:ascii="Symbol" w:eastAsia="Times New Roman" w:hAnsi="Symbol" w:cs="Arial"/>
          <w:color w:val="222222"/>
          <w:sz w:val="24"/>
          <w:szCs w:val="24"/>
          <w:lang w:eastAsia="en-IN"/>
        </w:rPr>
        <w:t></w:t>
      </w:r>
      <w:r w:rsidRPr="008A0A28">
        <w:rPr>
          <w:rFonts w:ascii="Arial" w:eastAsia="Times New Roman" w:hAnsi="Arial" w:cs="Arial"/>
          <w:color w:val="222222"/>
          <w:sz w:val="14"/>
          <w:szCs w:val="14"/>
          <w:lang w:eastAsia="en-IN"/>
        </w:rPr>
        <w:t>       </w:t>
      </w:r>
      <w:proofErr w:type="gramStart"/>
      <w:r w:rsidRPr="008A0A28">
        <w:rPr>
          <w:rFonts w:ascii="Calibri" w:eastAsia="Times New Roman" w:hAnsi="Calibri" w:cs="Calibri"/>
          <w:color w:val="222222"/>
          <w:sz w:val="24"/>
          <w:szCs w:val="24"/>
          <w:lang w:val="x-none" w:eastAsia="en-IN"/>
        </w:rPr>
        <w:t>On</w:t>
      </w:r>
      <w:proofErr w:type="gramEnd"/>
      <w:r w:rsidRPr="008A0A28">
        <w:rPr>
          <w:rFonts w:ascii="Calibri" w:eastAsia="Times New Roman" w:hAnsi="Calibri" w:cs="Calibri"/>
          <w:color w:val="222222"/>
          <w:sz w:val="24"/>
          <w:szCs w:val="24"/>
          <w:lang w:val="x-none" w:eastAsia="en-IN"/>
        </w:rPr>
        <w:t xml:space="preserve"> this page select the General tab. All the forms are available under the head “Form 15G/15H/10F”</w:t>
      </w:r>
    </w:p>
    <w:p w:rsidR="008A0A28" w:rsidRPr="008A0A28" w:rsidRDefault="008A0A28" w:rsidP="008A0A28">
      <w:pPr>
        <w:shd w:val="clear" w:color="auto" w:fill="FFFFFF"/>
        <w:spacing w:after="0" w:line="240" w:lineRule="auto"/>
        <w:jc w:val="both"/>
        <w:rPr>
          <w:rFonts w:ascii="Arial" w:eastAsia="Times New Roman" w:hAnsi="Arial" w:cs="Arial"/>
          <w:color w:val="500050"/>
          <w:sz w:val="24"/>
          <w:szCs w:val="24"/>
          <w:lang w:eastAsia="en-IN"/>
        </w:rPr>
      </w:pPr>
      <w:r w:rsidRPr="008A0A28">
        <w:rPr>
          <w:rFonts w:ascii="Arial" w:eastAsia="Times New Roman" w:hAnsi="Arial" w:cs="Arial"/>
          <w:color w:val="222222"/>
          <w:sz w:val="24"/>
          <w:szCs w:val="24"/>
          <w:lang w:eastAsia="en-IN"/>
        </w:rPr>
        <w:t> </w:t>
      </w:r>
    </w:p>
    <w:p w:rsidR="008A0A28" w:rsidRPr="008A0A28" w:rsidRDefault="008A0A28" w:rsidP="008A0A28">
      <w:pPr>
        <w:shd w:val="clear" w:color="auto" w:fill="FFFFFF"/>
        <w:spacing w:before="100" w:beforeAutospacing="1" w:after="0" w:line="240" w:lineRule="auto"/>
        <w:ind w:left="720"/>
        <w:jc w:val="both"/>
        <w:rPr>
          <w:rFonts w:ascii="Arial" w:eastAsia="Times New Roman" w:hAnsi="Arial" w:cs="Arial"/>
          <w:color w:val="500050"/>
          <w:sz w:val="24"/>
          <w:szCs w:val="24"/>
          <w:lang w:eastAsia="en-IN"/>
        </w:rPr>
      </w:pPr>
      <w:bookmarkStart w:id="1" w:name="m_5570957763726743537_m_3695248178019002"/>
      <w:bookmarkEnd w:id="1"/>
      <w:r w:rsidRPr="008A0A28">
        <w:rPr>
          <w:rFonts w:ascii="Symbol" w:eastAsia="Times New Roman" w:hAnsi="Symbol" w:cs="Arial"/>
          <w:color w:val="222222"/>
          <w:sz w:val="24"/>
          <w:szCs w:val="24"/>
          <w:lang w:eastAsia="en-IN"/>
        </w:rPr>
        <w:t></w:t>
      </w:r>
      <w:r w:rsidRPr="008A0A28">
        <w:rPr>
          <w:rFonts w:ascii="Arial" w:eastAsia="Times New Roman" w:hAnsi="Arial" w:cs="Arial"/>
          <w:color w:val="222222"/>
          <w:sz w:val="14"/>
          <w:szCs w:val="14"/>
          <w:lang w:eastAsia="en-IN"/>
        </w:rPr>
        <w:t>       </w:t>
      </w:r>
      <w:proofErr w:type="gramStart"/>
      <w:r w:rsidRPr="008A0A28">
        <w:rPr>
          <w:rFonts w:ascii="Calibri" w:eastAsia="Times New Roman" w:hAnsi="Calibri" w:cs="Calibri"/>
          <w:color w:val="222222"/>
          <w:sz w:val="24"/>
          <w:szCs w:val="24"/>
          <w:lang w:val="x-none" w:eastAsia="en-IN"/>
        </w:rPr>
        <w:t>The</w:t>
      </w:r>
      <w:proofErr w:type="gramEnd"/>
      <w:r w:rsidRPr="008A0A28">
        <w:rPr>
          <w:rFonts w:ascii="Calibri" w:eastAsia="Times New Roman" w:hAnsi="Calibri" w:cs="Calibri"/>
          <w:color w:val="222222"/>
          <w:sz w:val="24"/>
          <w:szCs w:val="24"/>
          <w:lang w:val="x-none" w:eastAsia="en-IN"/>
        </w:rPr>
        <w:t xml:space="preserve"> aforementioned documents (duly completed and signed) are required to be </w:t>
      </w:r>
      <w:r w:rsidRPr="008A0A28">
        <w:rPr>
          <w:rFonts w:ascii="Calibri" w:eastAsia="Times New Roman" w:hAnsi="Calibri" w:cs="Calibri"/>
          <w:color w:val="222222"/>
          <w:sz w:val="24"/>
          <w:szCs w:val="24"/>
          <w:lang w:eastAsia="en-IN"/>
        </w:rPr>
        <w:t>sent on </w:t>
      </w:r>
      <w:hyperlink r:id="rId8" w:tgtFrame="_blank" w:history="1">
        <w:r w:rsidRPr="008A0A28">
          <w:rPr>
            <w:rFonts w:ascii="Calibri" w:eastAsia="Times New Roman" w:hAnsi="Calibri" w:cs="Calibri"/>
            <w:color w:val="1155CC"/>
            <w:sz w:val="24"/>
            <w:szCs w:val="24"/>
            <w:u w:val="single"/>
            <w:lang w:eastAsia="en-IN"/>
          </w:rPr>
          <w:t>admin@menonbearings.in</w:t>
        </w:r>
      </w:hyperlink>
      <w:r w:rsidRPr="008A0A28">
        <w:rPr>
          <w:rFonts w:ascii="Calibri" w:eastAsia="Times New Roman" w:hAnsi="Calibri" w:cs="Calibri"/>
          <w:color w:val="222222"/>
          <w:sz w:val="24"/>
          <w:szCs w:val="24"/>
          <w:lang w:eastAsia="en-IN"/>
        </w:rPr>
        <w:t> </w:t>
      </w:r>
      <w:r w:rsidRPr="008A0A28">
        <w:rPr>
          <w:rFonts w:ascii="Calibri" w:eastAsia="Times New Roman" w:hAnsi="Calibri" w:cs="Calibri"/>
          <w:color w:val="222222"/>
          <w:sz w:val="24"/>
          <w:szCs w:val="24"/>
          <w:lang w:val="x-none" w:eastAsia="en-IN"/>
        </w:rPr>
        <w:t>on or before </w:t>
      </w:r>
      <w:r w:rsidRPr="008A0A28">
        <w:rPr>
          <w:rFonts w:ascii="Calibri" w:eastAsia="Times New Roman" w:hAnsi="Calibri" w:cs="Calibri"/>
          <w:color w:val="222222"/>
          <w:sz w:val="24"/>
          <w:szCs w:val="24"/>
          <w:lang w:eastAsia="en-IN"/>
        </w:rPr>
        <w:t>24</w:t>
      </w:r>
      <w:r w:rsidRPr="008A0A28">
        <w:rPr>
          <w:rFonts w:ascii="Calibri" w:eastAsia="Times New Roman" w:hAnsi="Calibri" w:cs="Calibri"/>
          <w:color w:val="222222"/>
          <w:sz w:val="24"/>
          <w:szCs w:val="24"/>
          <w:vertAlign w:val="superscript"/>
          <w:lang w:eastAsia="en-IN"/>
        </w:rPr>
        <w:t>th</w:t>
      </w:r>
      <w:r w:rsidRPr="008A0A28">
        <w:rPr>
          <w:rFonts w:ascii="Calibri" w:eastAsia="Times New Roman" w:hAnsi="Calibri" w:cs="Calibri"/>
          <w:color w:val="222222"/>
          <w:sz w:val="24"/>
          <w:szCs w:val="24"/>
          <w:lang w:eastAsia="en-IN"/>
        </w:rPr>
        <w:t> July, 2023</w:t>
      </w:r>
      <w:r w:rsidRPr="008A0A28">
        <w:rPr>
          <w:rFonts w:ascii="Calibri" w:eastAsia="Times New Roman" w:hAnsi="Calibri" w:cs="Calibri"/>
          <w:color w:val="222222"/>
          <w:sz w:val="24"/>
          <w:szCs w:val="24"/>
          <w:lang w:val="x-none" w:eastAsia="en-IN"/>
        </w:rPr>
        <w:t> in order to enable the Company to determine and deduct appropriate TDS / Withholding Tax. Incomplete and/or unsigned forms and declarations will not be considered by the Company. No communication on the tax determination/ deduction shall be considered after </w:t>
      </w:r>
      <w:r w:rsidRPr="008A0A28">
        <w:rPr>
          <w:rFonts w:ascii="Calibri" w:eastAsia="Times New Roman" w:hAnsi="Calibri" w:cs="Calibri"/>
          <w:color w:val="222222"/>
          <w:sz w:val="24"/>
          <w:szCs w:val="24"/>
          <w:lang w:eastAsia="en-IN"/>
        </w:rPr>
        <w:t>24</w:t>
      </w:r>
      <w:r w:rsidRPr="008A0A28">
        <w:rPr>
          <w:rFonts w:ascii="Calibri" w:eastAsia="Times New Roman" w:hAnsi="Calibri" w:cs="Calibri"/>
          <w:color w:val="222222"/>
          <w:sz w:val="24"/>
          <w:szCs w:val="24"/>
          <w:vertAlign w:val="superscript"/>
          <w:lang w:eastAsia="en-IN"/>
        </w:rPr>
        <w:t>th</w:t>
      </w:r>
      <w:r w:rsidRPr="008A0A28">
        <w:rPr>
          <w:rFonts w:ascii="Calibri" w:eastAsia="Times New Roman" w:hAnsi="Calibri" w:cs="Calibri"/>
          <w:color w:val="222222"/>
          <w:sz w:val="24"/>
          <w:szCs w:val="24"/>
          <w:lang w:eastAsia="en-IN"/>
        </w:rPr>
        <w:t> July, 2023</w:t>
      </w:r>
      <w:r w:rsidRPr="008A0A28">
        <w:rPr>
          <w:rFonts w:ascii="Calibri" w:eastAsia="Times New Roman" w:hAnsi="Calibri" w:cs="Calibri"/>
          <w:color w:val="222222"/>
          <w:sz w:val="24"/>
          <w:szCs w:val="24"/>
          <w:lang w:val="x-none" w:eastAsia="en-IN"/>
        </w:rPr>
        <w:t>, 5:00 PM.</w:t>
      </w:r>
    </w:p>
    <w:p w:rsidR="008A0A28" w:rsidRPr="008A0A28" w:rsidRDefault="008A0A28" w:rsidP="008A0A28">
      <w:pPr>
        <w:shd w:val="clear" w:color="auto" w:fill="FFFFFF"/>
        <w:spacing w:after="0" w:line="240" w:lineRule="auto"/>
        <w:rPr>
          <w:rFonts w:ascii="Arial" w:eastAsia="Times New Roman" w:hAnsi="Arial" w:cs="Arial"/>
          <w:color w:val="500050"/>
          <w:sz w:val="24"/>
          <w:szCs w:val="24"/>
          <w:lang w:eastAsia="en-IN"/>
        </w:rPr>
      </w:pPr>
      <w:r w:rsidRPr="008A0A28">
        <w:rPr>
          <w:rFonts w:ascii="Arial" w:eastAsia="Times New Roman" w:hAnsi="Arial" w:cs="Arial"/>
          <w:color w:val="222222"/>
          <w:sz w:val="24"/>
          <w:szCs w:val="24"/>
          <w:lang w:eastAsia="en-IN"/>
        </w:rPr>
        <w:t> </w:t>
      </w:r>
    </w:p>
    <w:p w:rsidR="008A0A28" w:rsidRPr="008A0A28" w:rsidRDefault="008A0A28" w:rsidP="008A0A28">
      <w:pPr>
        <w:shd w:val="clear" w:color="auto" w:fill="FFFFFF"/>
        <w:spacing w:before="100" w:beforeAutospacing="1" w:after="0" w:line="240" w:lineRule="auto"/>
        <w:ind w:left="720"/>
        <w:jc w:val="both"/>
        <w:rPr>
          <w:rFonts w:ascii="Arial" w:eastAsia="Times New Roman" w:hAnsi="Arial" w:cs="Arial"/>
          <w:color w:val="500050"/>
          <w:sz w:val="24"/>
          <w:szCs w:val="24"/>
          <w:lang w:eastAsia="en-IN"/>
        </w:rPr>
      </w:pPr>
      <w:r w:rsidRPr="008A0A28">
        <w:rPr>
          <w:rFonts w:ascii="Symbol" w:eastAsia="Times New Roman" w:hAnsi="Symbol" w:cs="Arial"/>
          <w:color w:val="222222"/>
          <w:sz w:val="24"/>
          <w:szCs w:val="24"/>
          <w:lang w:eastAsia="en-IN"/>
        </w:rPr>
        <w:t></w:t>
      </w:r>
      <w:r w:rsidRPr="008A0A28">
        <w:rPr>
          <w:rFonts w:ascii="Arial" w:eastAsia="Times New Roman" w:hAnsi="Arial" w:cs="Arial"/>
          <w:color w:val="222222"/>
          <w:sz w:val="14"/>
          <w:szCs w:val="14"/>
          <w:lang w:eastAsia="en-IN"/>
        </w:rPr>
        <w:t>        </w:t>
      </w:r>
      <w:r w:rsidRPr="008A0A28">
        <w:rPr>
          <w:rFonts w:ascii="Calibri" w:eastAsia="Times New Roman" w:hAnsi="Calibri" w:cs="Calibri"/>
          <w:color w:val="000000"/>
          <w:sz w:val="24"/>
          <w:szCs w:val="24"/>
          <w:lang w:eastAsia="en-IN"/>
        </w:rPr>
        <w:t>Determination of withholding tax rate is subject to necessary verification by the Company of the shareholder details as available with the Depository Participant in case shares are held in dematerialized form; or RTA in case shares are held in physical form as on the Record Date, and other documents available with the Company / RTA.  Shareholders holding shares under multiple accounts under different residential status / category and single PAN, may note that, higher of the tax rate as applicable to different residential status/ category will be considered for their entire shareholding under different accounts.</w:t>
      </w:r>
    </w:p>
    <w:p w:rsidR="008A0A28" w:rsidRPr="008A0A28" w:rsidRDefault="008A0A28" w:rsidP="008A0A28">
      <w:pPr>
        <w:shd w:val="clear" w:color="auto" w:fill="FFFFFF"/>
        <w:spacing w:after="0" w:line="240" w:lineRule="auto"/>
        <w:rPr>
          <w:rFonts w:ascii="Arial" w:eastAsia="Times New Roman" w:hAnsi="Arial" w:cs="Arial"/>
          <w:color w:val="500050"/>
          <w:sz w:val="24"/>
          <w:szCs w:val="24"/>
          <w:lang w:eastAsia="en-IN"/>
        </w:rPr>
      </w:pPr>
      <w:r w:rsidRPr="008A0A28">
        <w:rPr>
          <w:rFonts w:ascii="Arial" w:eastAsia="Times New Roman" w:hAnsi="Arial" w:cs="Arial"/>
          <w:color w:val="222222"/>
          <w:sz w:val="24"/>
          <w:szCs w:val="24"/>
          <w:lang w:eastAsia="en-IN"/>
        </w:rPr>
        <w:t> </w:t>
      </w:r>
    </w:p>
    <w:p w:rsidR="008A0A28" w:rsidRPr="008A0A28" w:rsidRDefault="008A0A28" w:rsidP="008A0A28">
      <w:pPr>
        <w:shd w:val="clear" w:color="auto" w:fill="FFFFFF"/>
        <w:spacing w:before="100" w:beforeAutospacing="1" w:after="0" w:line="240" w:lineRule="auto"/>
        <w:ind w:left="720"/>
        <w:jc w:val="both"/>
        <w:rPr>
          <w:rFonts w:ascii="Arial" w:eastAsia="Times New Roman" w:hAnsi="Arial" w:cs="Arial"/>
          <w:color w:val="500050"/>
          <w:sz w:val="24"/>
          <w:szCs w:val="24"/>
          <w:lang w:eastAsia="en-IN"/>
        </w:rPr>
      </w:pPr>
      <w:r w:rsidRPr="008A0A28">
        <w:rPr>
          <w:rFonts w:ascii="Symbol" w:eastAsia="Times New Roman" w:hAnsi="Symbol" w:cs="Arial"/>
          <w:color w:val="222222"/>
          <w:sz w:val="24"/>
          <w:szCs w:val="24"/>
          <w:lang w:eastAsia="en-IN"/>
        </w:rPr>
        <w:t></w:t>
      </w:r>
      <w:r w:rsidRPr="008A0A28">
        <w:rPr>
          <w:rFonts w:ascii="Arial" w:eastAsia="Times New Roman" w:hAnsi="Arial" w:cs="Arial"/>
          <w:color w:val="222222"/>
          <w:sz w:val="14"/>
          <w:szCs w:val="14"/>
          <w:lang w:eastAsia="en-IN"/>
        </w:rPr>
        <w:t>        </w:t>
      </w:r>
      <w:proofErr w:type="gramStart"/>
      <w:r w:rsidRPr="008A0A28">
        <w:rPr>
          <w:rFonts w:ascii="Calibri" w:eastAsia="Times New Roman" w:hAnsi="Calibri" w:cs="Calibri"/>
          <w:color w:val="000000"/>
          <w:sz w:val="24"/>
          <w:szCs w:val="24"/>
          <w:lang w:eastAsia="en-IN"/>
        </w:rPr>
        <w:t>In</w:t>
      </w:r>
      <w:proofErr w:type="gramEnd"/>
      <w:r w:rsidRPr="008A0A28">
        <w:rPr>
          <w:rFonts w:ascii="Calibri" w:eastAsia="Times New Roman" w:hAnsi="Calibri" w:cs="Calibri"/>
          <w:color w:val="000000"/>
          <w:sz w:val="24"/>
          <w:szCs w:val="24"/>
          <w:lang w:eastAsia="en-IN"/>
        </w:rPr>
        <w:t xml:space="preserve"> case withholding tax is deducted at a higher rate, an option is still available with the shareholder to file the return of income and claim an appropriate refund. No claim shall lie against Company for any taxes deducted by the Company.</w:t>
      </w:r>
    </w:p>
    <w:p w:rsidR="008A0A28" w:rsidRPr="008A0A28" w:rsidRDefault="008A0A28" w:rsidP="008A0A28">
      <w:pPr>
        <w:shd w:val="clear" w:color="auto" w:fill="FFFFFF"/>
        <w:spacing w:after="0" w:line="240" w:lineRule="auto"/>
        <w:rPr>
          <w:rFonts w:ascii="Arial" w:eastAsia="Times New Roman" w:hAnsi="Arial" w:cs="Arial"/>
          <w:color w:val="500050"/>
          <w:sz w:val="24"/>
          <w:szCs w:val="24"/>
          <w:lang w:eastAsia="en-IN"/>
        </w:rPr>
      </w:pPr>
      <w:r w:rsidRPr="008A0A28">
        <w:rPr>
          <w:rFonts w:ascii="Arial" w:eastAsia="Times New Roman" w:hAnsi="Arial" w:cs="Arial"/>
          <w:color w:val="222222"/>
          <w:sz w:val="24"/>
          <w:szCs w:val="24"/>
          <w:lang w:eastAsia="en-IN"/>
        </w:rPr>
        <w:t> </w:t>
      </w:r>
    </w:p>
    <w:p w:rsidR="008A0A28" w:rsidRPr="008A0A28" w:rsidRDefault="008A0A28" w:rsidP="008A0A28">
      <w:pPr>
        <w:shd w:val="clear" w:color="auto" w:fill="FFFFFF"/>
        <w:spacing w:before="100" w:beforeAutospacing="1" w:after="0" w:line="240" w:lineRule="auto"/>
        <w:ind w:left="720"/>
        <w:jc w:val="both"/>
        <w:rPr>
          <w:rFonts w:ascii="Arial" w:eastAsia="Times New Roman" w:hAnsi="Arial" w:cs="Arial"/>
          <w:color w:val="500050"/>
          <w:sz w:val="24"/>
          <w:szCs w:val="24"/>
          <w:lang w:eastAsia="en-IN"/>
        </w:rPr>
      </w:pPr>
      <w:r w:rsidRPr="008A0A28">
        <w:rPr>
          <w:rFonts w:ascii="Symbol" w:eastAsia="Times New Roman" w:hAnsi="Symbol" w:cs="Arial"/>
          <w:color w:val="222222"/>
          <w:sz w:val="24"/>
          <w:szCs w:val="24"/>
          <w:lang w:eastAsia="en-IN"/>
        </w:rPr>
        <w:t></w:t>
      </w:r>
      <w:r w:rsidRPr="008A0A28">
        <w:rPr>
          <w:rFonts w:ascii="Arial" w:eastAsia="Times New Roman" w:hAnsi="Arial" w:cs="Arial"/>
          <w:color w:val="222222"/>
          <w:sz w:val="14"/>
          <w:szCs w:val="14"/>
          <w:lang w:eastAsia="en-IN"/>
        </w:rPr>
        <w:t>        </w:t>
      </w:r>
      <w:r w:rsidRPr="008A0A28">
        <w:rPr>
          <w:rFonts w:ascii="Calibri" w:eastAsia="Times New Roman" w:hAnsi="Calibri" w:cs="Calibri"/>
          <w:color w:val="000000"/>
          <w:sz w:val="24"/>
          <w:szCs w:val="24"/>
          <w:lang w:eastAsia="en-IN"/>
        </w:rPr>
        <w:t>In the event of any income tax demand (including interest, penalty, etc.) arising from any misrepresentation, inaccuracy or omission of information provided by the shareholder, the shareholder will be responsible to indemnify the Company and also, provide the Company with all information / documents and co-operation in any tax proceedings.</w:t>
      </w:r>
    </w:p>
    <w:p w:rsidR="008A0A28" w:rsidRPr="008A0A28" w:rsidRDefault="008A0A28" w:rsidP="008A0A28">
      <w:pPr>
        <w:shd w:val="clear" w:color="auto" w:fill="FFFFFF"/>
        <w:spacing w:after="0" w:line="240" w:lineRule="auto"/>
        <w:rPr>
          <w:rFonts w:ascii="Arial" w:eastAsia="Times New Roman" w:hAnsi="Arial" w:cs="Arial"/>
          <w:color w:val="500050"/>
          <w:sz w:val="24"/>
          <w:szCs w:val="24"/>
          <w:lang w:eastAsia="en-IN"/>
        </w:rPr>
      </w:pPr>
      <w:r w:rsidRPr="008A0A28">
        <w:rPr>
          <w:rFonts w:ascii="Arial" w:eastAsia="Times New Roman" w:hAnsi="Arial" w:cs="Arial"/>
          <w:color w:val="222222"/>
          <w:sz w:val="24"/>
          <w:szCs w:val="24"/>
          <w:lang w:eastAsia="en-IN"/>
        </w:rPr>
        <w:t> </w:t>
      </w:r>
    </w:p>
    <w:p w:rsidR="008A0A28" w:rsidRPr="008A0A28" w:rsidRDefault="008A0A28" w:rsidP="008A0A28">
      <w:pPr>
        <w:shd w:val="clear" w:color="auto" w:fill="FFFFFF"/>
        <w:spacing w:before="100" w:beforeAutospacing="1" w:after="0" w:line="240" w:lineRule="auto"/>
        <w:ind w:left="720"/>
        <w:jc w:val="both"/>
        <w:rPr>
          <w:rFonts w:ascii="Arial" w:eastAsia="Times New Roman" w:hAnsi="Arial" w:cs="Arial"/>
          <w:color w:val="500050"/>
          <w:sz w:val="24"/>
          <w:szCs w:val="24"/>
          <w:lang w:eastAsia="en-IN"/>
        </w:rPr>
      </w:pPr>
      <w:r w:rsidRPr="008A0A28">
        <w:rPr>
          <w:rFonts w:ascii="Symbol" w:eastAsia="Times New Roman" w:hAnsi="Symbol" w:cs="Arial"/>
          <w:color w:val="000000"/>
          <w:sz w:val="24"/>
          <w:szCs w:val="24"/>
          <w:lang w:eastAsia="en-IN"/>
        </w:rPr>
        <w:t></w:t>
      </w:r>
      <w:r w:rsidRPr="008A0A28">
        <w:rPr>
          <w:rFonts w:ascii="Arial" w:eastAsia="Times New Roman" w:hAnsi="Arial" w:cs="Arial"/>
          <w:color w:val="000000"/>
          <w:sz w:val="14"/>
          <w:szCs w:val="14"/>
          <w:lang w:eastAsia="en-IN"/>
        </w:rPr>
        <w:t>        </w:t>
      </w:r>
      <w:r w:rsidRPr="008A0A28">
        <w:rPr>
          <w:rFonts w:ascii="Calibri" w:eastAsia="Times New Roman" w:hAnsi="Calibri" w:cs="Calibri"/>
          <w:color w:val="000000"/>
          <w:sz w:val="24"/>
          <w:szCs w:val="24"/>
          <w:lang w:eastAsia="en-IN"/>
        </w:rPr>
        <w:t>This Communication is not exhaustive and does not purport to be a complete analysis or listing of all potential tax consequences in the matter of dividend payment. Shareholders should consult their tax advisors for requisite action to be taken by them.</w:t>
      </w:r>
    </w:p>
    <w:p w:rsidR="008A0A28" w:rsidRPr="008A0A28" w:rsidRDefault="008A0A28" w:rsidP="008A0A28">
      <w:pPr>
        <w:shd w:val="clear" w:color="auto" w:fill="FFFFFF"/>
        <w:spacing w:after="0" w:line="240" w:lineRule="auto"/>
        <w:jc w:val="both"/>
        <w:rPr>
          <w:rFonts w:ascii="Arial" w:eastAsia="Times New Roman" w:hAnsi="Arial" w:cs="Arial"/>
          <w:color w:val="500050"/>
          <w:sz w:val="24"/>
          <w:szCs w:val="24"/>
          <w:lang w:eastAsia="en-IN"/>
        </w:rPr>
      </w:pPr>
      <w:r w:rsidRPr="008A0A28">
        <w:rPr>
          <w:rFonts w:ascii="Arial" w:eastAsia="Times New Roman" w:hAnsi="Arial" w:cs="Arial"/>
          <w:color w:val="000000"/>
          <w:sz w:val="24"/>
          <w:szCs w:val="24"/>
          <w:lang w:eastAsia="en-IN"/>
        </w:rPr>
        <w:t> </w:t>
      </w:r>
    </w:p>
    <w:p w:rsidR="008A0A28" w:rsidRPr="008A0A28" w:rsidRDefault="008A0A28" w:rsidP="008A0A28">
      <w:pPr>
        <w:shd w:val="clear" w:color="auto" w:fill="FFFFFF"/>
        <w:spacing w:before="100" w:beforeAutospacing="1" w:after="0" w:line="240" w:lineRule="auto"/>
        <w:ind w:left="720"/>
        <w:jc w:val="both"/>
        <w:rPr>
          <w:rFonts w:ascii="Arial" w:eastAsia="Times New Roman" w:hAnsi="Arial" w:cs="Arial"/>
          <w:color w:val="500050"/>
          <w:sz w:val="24"/>
          <w:szCs w:val="24"/>
          <w:lang w:eastAsia="en-IN"/>
        </w:rPr>
      </w:pPr>
      <w:r w:rsidRPr="008A0A28">
        <w:rPr>
          <w:rFonts w:ascii="Symbol" w:eastAsia="Times New Roman" w:hAnsi="Symbol" w:cs="Arial"/>
          <w:color w:val="000000"/>
          <w:sz w:val="24"/>
          <w:szCs w:val="24"/>
          <w:lang w:eastAsia="en-IN"/>
        </w:rPr>
        <w:t></w:t>
      </w:r>
      <w:r w:rsidRPr="008A0A28">
        <w:rPr>
          <w:rFonts w:ascii="Arial" w:eastAsia="Times New Roman" w:hAnsi="Arial" w:cs="Arial"/>
          <w:color w:val="000000"/>
          <w:sz w:val="14"/>
          <w:szCs w:val="14"/>
          <w:lang w:eastAsia="en-IN"/>
        </w:rPr>
        <w:t>        </w:t>
      </w:r>
      <w:proofErr w:type="gramStart"/>
      <w:r w:rsidRPr="008A0A28">
        <w:rPr>
          <w:rFonts w:ascii="Calibri" w:eastAsia="Times New Roman" w:hAnsi="Calibri" w:cs="Calibri"/>
          <w:color w:val="000000"/>
          <w:sz w:val="24"/>
          <w:szCs w:val="24"/>
          <w:lang w:eastAsia="en-IN"/>
        </w:rPr>
        <w:t>All</w:t>
      </w:r>
      <w:proofErr w:type="gramEnd"/>
      <w:r w:rsidRPr="008A0A28">
        <w:rPr>
          <w:rFonts w:ascii="Calibri" w:eastAsia="Times New Roman" w:hAnsi="Calibri" w:cs="Calibri"/>
          <w:color w:val="000000"/>
          <w:sz w:val="24"/>
          <w:szCs w:val="24"/>
          <w:lang w:eastAsia="en-IN"/>
        </w:rPr>
        <w:t xml:space="preserve"> communications/ queries in this respect should be addressed to our RTA - Link </w:t>
      </w:r>
      <w:proofErr w:type="spellStart"/>
      <w:r w:rsidRPr="008A0A28">
        <w:rPr>
          <w:rFonts w:ascii="Calibri" w:eastAsia="Times New Roman" w:hAnsi="Calibri" w:cs="Calibri"/>
          <w:color w:val="000000"/>
          <w:sz w:val="24"/>
          <w:szCs w:val="24"/>
          <w:lang w:eastAsia="en-IN"/>
        </w:rPr>
        <w:t>Intime</w:t>
      </w:r>
      <w:proofErr w:type="spellEnd"/>
      <w:r w:rsidRPr="008A0A28">
        <w:rPr>
          <w:rFonts w:ascii="Calibri" w:eastAsia="Times New Roman" w:hAnsi="Calibri" w:cs="Calibri"/>
          <w:color w:val="000000"/>
          <w:sz w:val="24"/>
          <w:szCs w:val="24"/>
          <w:lang w:eastAsia="en-IN"/>
        </w:rPr>
        <w:t xml:space="preserve"> India Private Limited to its email address: </w:t>
      </w:r>
      <w:hyperlink r:id="rId9" w:tgtFrame="_blank" w:history="1">
        <w:r w:rsidRPr="008A0A28">
          <w:rPr>
            <w:rFonts w:ascii="Calibri" w:eastAsia="Times New Roman" w:hAnsi="Calibri" w:cs="Calibri"/>
            <w:color w:val="000000"/>
            <w:sz w:val="24"/>
            <w:szCs w:val="24"/>
            <w:u w:val="single"/>
            <w:lang w:eastAsia="en-IN"/>
          </w:rPr>
          <w:t>rnt.helpdesk@linkintime.co.in </w:t>
        </w:r>
      </w:hyperlink>
      <w:r w:rsidRPr="008A0A28">
        <w:rPr>
          <w:rFonts w:ascii="Calibri" w:eastAsia="Times New Roman" w:hAnsi="Calibri" w:cs="Calibri"/>
          <w:color w:val="000000"/>
          <w:sz w:val="24"/>
          <w:szCs w:val="24"/>
          <w:lang w:eastAsia="en-IN"/>
        </w:rPr>
        <w:t>(NO TAX EXEMPTION FORMS SHOULD BE SENT AND THIS MAIL ID IS ONLY FOR QUERIES).</w:t>
      </w:r>
    </w:p>
    <w:p w:rsidR="008A0A28" w:rsidRPr="008A0A28" w:rsidRDefault="008A0A28" w:rsidP="008A0A28">
      <w:pPr>
        <w:shd w:val="clear" w:color="auto" w:fill="FFFFFF"/>
        <w:spacing w:after="0" w:line="240" w:lineRule="auto"/>
        <w:jc w:val="both"/>
        <w:rPr>
          <w:rFonts w:ascii="Arial" w:eastAsia="Times New Roman" w:hAnsi="Arial" w:cs="Arial"/>
          <w:color w:val="500050"/>
          <w:sz w:val="24"/>
          <w:szCs w:val="24"/>
          <w:lang w:eastAsia="en-IN"/>
        </w:rPr>
      </w:pPr>
      <w:r w:rsidRPr="008A0A28">
        <w:rPr>
          <w:rFonts w:ascii="Arial" w:eastAsia="Times New Roman" w:hAnsi="Arial" w:cs="Arial"/>
          <w:color w:val="000000"/>
          <w:sz w:val="24"/>
          <w:szCs w:val="24"/>
          <w:lang w:eastAsia="en-IN"/>
        </w:rPr>
        <w:t> </w:t>
      </w:r>
    </w:p>
    <w:p w:rsidR="008A0A28" w:rsidRPr="008A0A28" w:rsidRDefault="008A0A28" w:rsidP="008A0A28">
      <w:pPr>
        <w:shd w:val="clear" w:color="auto" w:fill="FFFFFF"/>
        <w:spacing w:before="100" w:beforeAutospacing="1" w:after="0" w:line="240" w:lineRule="auto"/>
        <w:ind w:left="720"/>
        <w:jc w:val="both"/>
        <w:rPr>
          <w:rFonts w:ascii="Arial" w:eastAsia="Times New Roman" w:hAnsi="Arial" w:cs="Arial"/>
          <w:color w:val="500050"/>
          <w:sz w:val="24"/>
          <w:szCs w:val="24"/>
          <w:lang w:eastAsia="en-IN"/>
        </w:rPr>
      </w:pPr>
      <w:r w:rsidRPr="008A0A28">
        <w:rPr>
          <w:rFonts w:ascii="Symbol" w:eastAsia="Times New Roman" w:hAnsi="Symbol" w:cs="Arial"/>
          <w:color w:val="000000"/>
          <w:sz w:val="24"/>
          <w:szCs w:val="24"/>
          <w:lang w:eastAsia="en-IN"/>
        </w:rPr>
        <w:t></w:t>
      </w:r>
      <w:r w:rsidRPr="008A0A28">
        <w:rPr>
          <w:rFonts w:ascii="Arial" w:eastAsia="Times New Roman" w:hAnsi="Arial" w:cs="Arial"/>
          <w:color w:val="000000"/>
          <w:sz w:val="14"/>
          <w:szCs w:val="14"/>
          <w:lang w:eastAsia="en-IN"/>
        </w:rPr>
        <w:t>        </w:t>
      </w:r>
      <w:r w:rsidRPr="008A0A28">
        <w:rPr>
          <w:rFonts w:ascii="Calibri" w:eastAsia="Times New Roman" w:hAnsi="Calibri" w:cs="Calibri"/>
          <w:color w:val="000000"/>
          <w:sz w:val="24"/>
          <w:szCs w:val="24"/>
          <w:lang w:eastAsia="en-IN"/>
        </w:rPr>
        <w:t xml:space="preserve">Shareholders are further requested to complete necessary formalities with regard to their Bank accounts attached to their </w:t>
      </w:r>
      <w:proofErr w:type="spellStart"/>
      <w:r w:rsidRPr="008A0A28">
        <w:rPr>
          <w:rFonts w:ascii="Calibri" w:eastAsia="Times New Roman" w:hAnsi="Calibri" w:cs="Calibri"/>
          <w:color w:val="000000"/>
          <w:sz w:val="24"/>
          <w:szCs w:val="24"/>
          <w:lang w:eastAsia="en-IN"/>
        </w:rPr>
        <w:t>Demat</w:t>
      </w:r>
      <w:proofErr w:type="spellEnd"/>
      <w:r w:rsidRPr="008A0A28">
        <w:rPr>
          <w:rFonts w:ascii="Calibri" w:eastAsia="Times New Roman" w:hAnsi="Calibri" w:cs="Calibri"/>
          <w:color w:val="000000"/>
          <w:sz w:val="24"/>
          <w:szCs w:val="24"/>
          <w:lang w:eastAsia="en-IN"/>
        </w:rPr>
        <w:t xml:space="preserve"> account for enabling the Company to make timely credit of dividend in respective bank account.</w:t>
      </w:r>
    </w:p>
    <w:p w:rsidR="008A0A28" w:rsidRPr="008A0A28" w:rsidRDefault="008A0A28" w:rsidP="008A0A28">
      <w:pPr>
        <w:shd w:val="clear" w:color="auto" w:fill="FFFFFF"/>
        <w:spacing w:after="0" w:line="240" w:lineRule="auto"/>
        <w:jc w:val="both"/>
        <w:rPr>
          <w:rFonts w:ascii="Arial" w:eastAsia="Times New Roman" w:hAnsi="Arial" w:cs="Arial"/>
          <w:color w:val="500050"/>
          <w:sz w:val="24"/>
          <w:szCs w:val="24"/>
          <w:lang w:eastAsia="en-IN"/>
        </w:rPr>
      </w:pPr>
      <w:r w:rsidRPr="008A0A28">
        <w:rPr>
          <w:rFonts w:ascii="Arial" w:eastAsia="Times New Roman" w:hAnsi="Arial" w:cs="Arial"/>
          <w:color w:val="222222"/>
          <w:sz w:val="24"/>
          <w:szCs w:val="24"/>
          <w:lang w:eastAsia="en-IN"/>
        </w:rPr>
        <w:t> </w:t>
      </w:r>
    </w:p>
    <w:p w:rsidR="008A0A28" w:rsidRPr="008A0A28" w:rsidRDefault="008A0A28" w:rsidP="008A0A28">
      <w:pPr>
        <w:shd w:val="clear" w:color="auto" w:fill="FFFFFF"/>
        <w:spacing w:after="0" w:line="240" w:lineRule="auto"/>
        <w:jc w:val="both"/>
        <w:rPr>
          <w:rFonts w:ascii="Arial" w:eastAsia="Times New Roman" w:hAnsi="Arial" w:cs="Arial"/>
          <w:color w:val="500050"/>
          <w:sz w:val="24"/>
          <w:szCs w:val="24"/>
          <w:lang w:eastAsia="en-IN"/>
        </w:rPr>
      </w:pPr>
      <w:r w:rsidRPr="008A0A28">
        <w:rPr>
          <w:rFonts w:ascii="Calibri" w:eastAsia="Times New Roman" w:hAnsi="Calibri" w:cs="Calibri"/>
          <w:color w:val="000000"/>
          <w:sz w:val="24"/>
          <w:szCs w:val="24"/>
          <w:lang w:eastAsia="en-IN"/>
        </w:rPr>
        <w:t>To view / download Annexure 1</w:t>
      </w:r>
      <w:proofErr w:type="gramStart"/>
      <w:r w:rsidRPr="008A0A28">
        <w:rPr>
          <w:rFonts w:ascii="Calibri" w:eastAsia="Times New Roman" w:hAnsi="Calibri" w:cs="Calibri"/>
          <w:color w:val="000000"/>
          <w:sz w:val="24"/>
          <w:szCs w:val="24"/>
          <w:lang w:eastAsia="en-IN"/>
        </w:rPr>
        <w:t>  </w:t>
      </w:r>
      <w:proofErr w:type="gramEnd"/>
      <w:r w:rsidRPr="008A0A28">
        <w:rPr>
          <w:rFonts w:ascii="Calibri" w:eastAsia="Times New Roman" w:hAnsi="Calibri" w:cs="Calibri"/>
          <w:color w:val="222222"/>
          <w:sz w:val="24"/>
          <w:szCs w:val="24"/>
          <w:lang w:eastAsia="en-IN"/>
        </w:rPr>
        <w:fldChar w:fldCharType="begin"/>
      </w:r>
      <w:r w:rsidRPr="008A0A28">
        <w:rPr>
          <w:rFonts w:ascii="Calibri" w:eastAsia="Times New Roman" w:hAnsi="Calibri" w:cs="Calibri"/>
          <w:color w:val="222222"/>
          <w:sz w:val="24"/>
          <w:szCs w:val="24"/>
          <w:lang w:eastAsia="en-IN"/>
        </w:rPr>
        <w:instrText xml:space="preserve"> HYPERLINK "https://linkintime.co.in/website/GoGreen/2023/Update/Menon_Bearings_Limited/Annexure_1.pdf" \t "_blank" </w:instrText>
      </w:r>
      <w:r w:rsidRPr="008A0A28">
        <w:rPr>
          <w:rFonts w:ascii="Calibri" w:eastAsia="Times New Roman" w:hAnsi="Calibri" w:cs="Calibri"/>
          <w:color w:val="222222"/>
          <w:sz w:val="24"/>
          <w:szCs w:val="24"/>
          <w:lang w:eastAsia="en-IN"/>
        </w:rPr>
        <w:fldChar w:fldCharType="separate"/>
      </w:r>
      <w:r w:rsidRPr="008A0A28">
        <w:rPr>
          <w:rFonts w:ascii="Calibri" w:eastAsia="Times New Roman" w:hAnsi="Calibri" w:cs="Calibri"/>
          <w:color w:val="1155CC"/>
          <w:sz w:val="24"/>
          <w:szCs w:val="24"/>
          <w:u w:val="single"/>
          <w:lang w:eastAsia="en-IN"/>
        </w:rPr>
        <w:t>click here</w:t>
      </w:r>
      <w:r w:rsidRPr="008A0A28">
        <w:rPr>
          <w:rFonts w:ascii="Calibri" w:eastAsia="Times New Roman" w:hAnsi="Calibri" w:cs="Calibri"/>
          <w:color w:val="222222"/>
          <w:sz w:val="24"/>
          <w:szCs w:val="24"/>
          <w:lang w:eastAsia="en-IN"/>
        </w:rPr>
        <w:fldChar w:fldCharType="end"/>
      </w:r>
    </w:p>
    <w:p w:rsidR="008A0A28" w:rsidRPr="008A0A28" w:rsidRDefault="008A0A28" w:rsidP="008A0A28">
      <w:pPr>
        <w:shd w:val="clear" w:color="auto" w:fill="FFFFFF"/>
        <w:spacing w:after="0" w:line="240" w:lineRule="auto"/>
        <w:jc w:val="both"/>
        <w:rPr>
          <w:rFonts w:ascii="Arial" w:eastAsia="Times New Roman" w:hAnsi="Arial" w:cs="Arial"/>
          <w:color w:val="500050"/>
          <w:sz w:val="24"/>
          <w:szCs w:val="24"/>
          <w:lang w:eastAsia="en-IN"/>
        </w:rPr>
      </w:pPr>
      <w:r w:rsidRPr="008A0A28">
        <w:rPr>
          <w:rFonts w:ascii="Calibri" w:eastAsia="Times New Roman" w:hAnsi="Calibri" w:cs="Calibri"/>
          <w:color w:val="000000"/>
          <w:sz w:val="24"/>
          <w:szCs w:val="24"/>
          <w:lang w:eastAsia="en-IN"/>
        </w:rPr>
        <w:t>To view / download Annexure 2</w:t>
      </w:r>
      <w:proofErr w:type="gramStart"/>
      <w:r w:rsidRPr="008A0A28">
        <w:rPr>
          <w:rFonts w:ascii="Calibri" w:eastAsia="Times New Roman" w:hAnsi="Calibri" w:cs="Calibri"/>
          <w:color w:val="000000"/>
          <w:sz w:val="24"/>
          <w:szCs w:val="24"/>
          <w:lang w:eastAsia="en-IN"/>
        </w:rPr>
        <w:t>  </w:t>
      </w:r>
      <w:proofErr w:type="gramEnd"/>
      <w:r w:rsidRPr="008A0A28">
        <w:rPr>
          <w:rFonts w:ascii="Calibri" w:eastAsia="Times New Roman" w:hAnsi="Calibri" w:cs="Calibri"/>
          <w:color w:val="222222"/>
          <w:sz w:val="24"/>
          <w:szCs w:val="24"/>
          <w:lang w:eastAsia="en-IN"/>
        </w:rPr>
        <w:fldChar w:fldCharType="begin"/>
      </w:r>
      <w:r w:rsidRPr="008A0A28">
        <w:rPr>
          <w:rFonts w:ascii="Calibri" w:eastAsia="Times New Roman" w:hAnsi="Calibri" w:cs="Calibri"/>
          <w:color w:val="222222"/>
          <w:sz w:val="24"/>
          <w:szCs w:val="24"/>
          <w:lang w:eastAsia="en-IN"/>
        </w:rPr>
        <w:instrText xml:space="preserve"> HYPERLINK "https://linkintime.co.in/website/GoGreen/2023/Update/Menon_Bearings_Limited/Annexure_2.pdf" \t "_blank" </w:instrText>
      </w:r>
      <w:r w:rsidRPr="008A0A28">
        <w:rPr>
          <w:rFonts w:ascii="Calibri" w:eastAsia="Times New Roman" w:hAnsi="Calibri" w:cs="Calibri"/>
          <w:color w:val="222222"/>
          <w:sz w:val="24"/>
          <w:szCs w:val="24"/>
          <w:lang w:eastAsia="en-IN"/>
        </w:rPr>
        <w:fldChar w:fldCharType="separate"/>
      </w:r>
      <w:r w:rsidRPr="008A0A28">
        <w:rPr>
          <w:rFonts w:ascii="Calibri" w:eastAsia="Times New Roman" w:hAnsi="Calibri" w:cs="Calibri"/>
          <w:color w:val="1155CC"/>
          <w:sz w:val="24"/>
          <w:szCs w:val="24"/>
          <w:u w:val="single"/>
          <w:lang w:eastAsia="en-IN"/>
        </w:rPr>
        <w:t>click here</w:t>
      </w:r>
      <w:r w:rsidRPr="008A0A28">
        <w:rPr>
          <w:rFonts w:ascii="Calibri" w:eastAsia="Times New Roman" w:hAnsi="Calibri" w:cs="Calibri"/>
          <w:color w:val="222222"/>
          <w:sz w:val="24"/>
          <w:szCs w:val="24"/>
          <w:lang w:eastAsia="en-IN"/>
        </w:rPr>
        <w:fldChar w:fldCharType="end"/>
      </w:r>
    </w:p>
    <w:p w:rsidR="008A0A28" w:rsidRPr="008A0A28" w:rsidRDefault="008A0A28" w:rsidP="008A0A28">
      <w:pPr>
        <w:shd w:val="clear" w:color="auto" w:fill="FFFFFF"/>
        <w:spacing w:after="0" w:line="240" w:lineRule="auto"/>
        <w:jc w:val="both"/>
        <w:rPr>
          <w:rFonts w:ascii="Arial" w:eastAsia="Times New Roman" w:hAnsi="Arial" w:cs="Arial"/>
          <w:color w:val="500050"/>
          <w:sz w:val="24"/>
          <w:szCs w:val="24"/>
          <w:lang w:eastAsia="en-IN"/>
        </w:rPr>
      </w:pPr>
      <w:r w:rsidRPr="008A0A28">
        <w:rPr>
          <w:rFonts w:ascii="Calibri" w:eastAsia="Times New Roman" w:hAnsi="Calibri" w:cs="Calibri"/>
          <w:color w:val="000000"/>
          <w:sz w:val="24"/>
          <w:szCs w:val="24"/>
          <w:lang w:eastAsia="en-IN"/>
        </w:rPr>
        <w:t>To view / download Annexure 3</w:t>
      </w:r>
      <w:proofErr w:type="gramStart"/>
      <w:r w:rsidRPr="008A0A28">
        <w:rPr>
          <w:rFonts w:ascii="Calibri" w:eastAsia="Times New Roman" w:hAnsi="Calibri" w:cs="Calibri"/>
          <w:color w:val="000000"/>
          <w:sz w:val="24"/>
          <w:szCs w:val="24"/>
          <w:lang w:eastAsia="en-IN"/>
        </w:rPr>
        <w:t>  </w:t>
      </w:r>
      <w:proofErr w:type="gramEnd"/>
      <w:r w:rsidRPr="008A0A28">
        <w:rPr>
          <w:rFonts w:ascii="Calibri" w:eastAsia="Times New Roman" w:hAnsi="Calibri" w:cs="Calibri"/>
          <w:color w:val="222222"/>
          <w:sz w:val="24"/>
          <w:szCs w:val="24"/>
          <w:lang w:eastAsia="en-IN"/>
        </w:rPr>
        <w:fldChar w:fldCharType="begin"/>
      </w:r>
      <w:r w:rsidRPr="008A0A28">
        <w:rPr>
          <w:rFonts w:ascii="Calibri" w:eastAsia="Times New Roman" w:hAnsi="Calibri" w:cs="Calibri"/>
          <w:color w:val="222222"/>
          <w:sz w:val="24"/>
          <w:szCs w:val="24"/>
          <w:lang w:eastAsia="en-IN"/>
        </w:rPr>
        <w:instrText xml:space="preserve"> HYPERLINK "https://linkintime.co.in/website/GoGreen/2023/Update/Menon_Bearings_Limited/Annexure_3.pdf" \t "_blank" </w:instrText>
      </w:r>
      <w:r w:rsidRPr="008A0A28">
        <w:rPr>
          <w:rFonts w:ascii="Calibri" w:eastAsia="Times New Roman" w:hAnsi="Calibri" w:cs="Calibri"/>
          <w:color w:val="222222"/>
          <w:sz w:val="24"/>
          <w:szCs w:val="24"/>
          <w:lang w:eastAsia="en-IN"/>
        </w:rPr>
        <w:fldChar w:fldCharType="separate"/>
      </w:r>
      <w:r w:rsidRPr="008A0A28">
        <w:rPr>
          <w:rFonts w:ascii="Calibri" w:eastAsia="Times New Roman" w:hAnsi="Calibri" w:cs="Calibri"/>
          <w:color w:val="1155CC"/>
          <w:sz w:val="24"/>
          <w:szCs w:val="24"/>
          <w:u w:val="single"/>
          <w:lang w:eastAsia="en-IN"/>
        </w:rPr>
        <w:t>click here</w:t>
      </w:r>
      <w:r w:rsidRPr="008A0A28">
        <w:rPr>
          <w:rFonts w:ascii="Calibri" w:eastAsia="Times New Roman" w:hAnsi="Calibri" w:cs="Calibri"/>
          <w:color w:val="222222"/>
          <w:sz w:val="24"/>
          <w:szCs w:val="24"/>
          <w:lang w:eastAsia="en-IN"/>
        </w:rPr>
        <w:fldChar w:fldCharType="end"/>
      </w:r>
    </w:p>
    <w:p w:rsidR="008A0A28" w:rsidRPr="008A0A28" w:rsidRDefault="008A0A28" w:rsidP="008A0A28">
      <w:pPr>
        <w:shd w:val="clear" w:color="auto" w:fill="FFFFFF"/>
        <w:spacing w:after="0" w:line="240" w:lineRule="auto"/>
        <w:jc w:val="both"/>
        <w:rPr>
          <w:rFonts w:ascii="Arial" w:eastAsia="Times New Roman" w:hAnsi="Arial" w:cs="Arial"/>
          <w:color w:val="500050"/>
          <w:sz w:val="24"/>
          <w:szCs w:val="24"/>
          <w:lang w:eastAsia="en-IN"/>
        </w:rPr>
      </w:pPr>
      <w:r w:rsidRPr="008A0A28">
        <w:rPr>
          <w:rFonts w:ascii="Calibri" w:eastAsia="Times New Roman" w:hAnsi="Calibri" w:cs="Calibri"/>
          <w:color w:val="000000"/>
          <w:sz w:val="24"/>
          <w:szCs w:val="24"/>
          <w:lang w:eastAsia="en-IN"/>
        </w:rPr>
        <w:t>To view / download Annexure 4</w:t>
      </w:r>
      <w:proofErr w:type="gramStart"/>
      <w:r w:rsidRPr="008A0A28">
        <w:rPr>
          <w:rFonts w:ascii="Calibri" w:eastAsia="Times New Roman" w:hAnsi="Calibri" w:cs="Calibri"/>
          <w:color w:val="000000"/>
          <w:sz w:val="24"/>
          <w:szCs w:val="24"/>
          <w:lang w:eastAsia="en-IN"/>
        </w:rPr>
        <w:t>  </w:t>
      </w:r>
      <w:proofErr w:type="gramEnd"/>
      <w:r w:rsidRPr="008A0A28">
        <w:rPr>
          <w:rFonts w:ascii="Calibri" w:eastAsia="Times New Roman" w:hAnsi="Calibri" w:cs="Calibri"/>
          <w:color w:val="222222"/>
          <w:sz w:val="24"/>
          <w:szCs w:val="24"/>
          <w:lang w:eastAsia="en-IN"/>
        </w:rPr>
        <w:fldChar w:fldCharType="begin"/>
      </w:r>
      <w:r w:rsidRPr="008A0A28">
        <w:rPr>
          <w:rFonts w:ascii="Calibri" w:eastAsia="Times New Roman" w:hAnsi="Calibri" w:cs="Calibri"/>
          <w:color w:val="222222"/>
          <w:sz w:val="24"/>
          <w:szCs w:val="24"/>
          <w:lang w:eastAsia="en-IN"/>
        </w:rPr>
        <w:instrText xml:space="preserve"> HYPERLINK "https://linkintime.co.in/website/GoGreen/2023/Update/Menon_Bearings_Limited/Annexure_4.pdf" \t "_blank" </w:instrText>
      </w:r>
      <w:r w:rsidRPr="008A0A28">
        <w:rPr>
          <w:rFonts w:ascii="Calibri" w:eastAsia="Times New Roman" w:hAnsi="Calibri" w:cs="Calibri"/>
          <w:color w:val="222222"/>
          <w:sz w:val="24"/>
          <w:szCs w:val="24"/>
          <w:lang w:eastAsia="en-IN"/>
        </w:rPr>
        <w:fldChar w:fldCharType="separate"/>
      </w:r>
      <w:r w:rsidRPr="008A0A28">
        <w:rPr>
          <w:rFonts w:ascii="Calibri" w:eastAsia="Times New Roman" w:hAnsi="Calibri" w:cs="Calibri"/>
          <w:color w:val="1155CC"/>
          <w:sz w:val="24"/>
          <w:szCs w:val="24"/>
          <w:u w:val="single"/>
          <w:lang w:eastAsia="en-IN"/>
        </w:rPr>
        <w:t>click here</w:t>
      </w:r>
      <w:r w:rsidRPr="008A0A28">
        <w:rPr>
          <w:rFonts w:ascii="Calibri" w:eastAsia="Times New Roman" w:hAnsi="Calibri" w:cs="Calibri"/>
          <w:color w:val="222222"/>
          <w:sz w:val="24"/>
          <w:szCs w:val="24"/>
          <w:lang w:eastAsia="en-IN"/>
        </w:rPr>
        <w:fldChar w:fldCharType="end"/>
      </w:r>
    </w:p>
    <w:p w:rsidR="008A0A28" w:rsidRPr="008A0A28" w:rsidRDefault="008A0A28" w:rsidP="008A0A28">
      <w:pPr>
        <w:shd w:val="clear" w:color="auto" w:fill="FFFFFF"/>
        <w:spacing w:after="0" w:line="240" w:lineRule="auto"/>
        <w:jc w:val="both"/>
        <w:rPr>
          <w:rFonts w:ascii="Arial" w:eastAsia="Times New Roman" w:hAnsi="Arial" w:cs="Arial"/>
          <w:color w:val="500050"/>
          <w:sz w:val="24"/>
          <w:szCs w:val="24"/>
          <w:lang w:eastAsia="en-IN"/>
        </w:rPr>
      </w:pPr>
      <w:r w:rsidRPr="008A0A28">
        <w:rPr>
          <w:rFonts w:ascii="Calibri" w:eastAsia="Times New Roman" w:hAnsi="Calibri" w:cs="Calibri"/>
          <w:color w:val="000000"/>
          <w:sz w:val="24"/>
          <w:szCs w:val="24"/>
          <w:lang w:eastAsia="en-IN"/>
        </w:rPr>
        <w:t>To view / download Annexure 5</w:t>
      </w:r>
      <w:proofErr w:type="gramStart"/>
      <w:r w:rsidRPr="008A0A28">
        <w:rPr>
          <w:rFonts w:ascii="Calibri" w:eastAsia="Times New Roman" w:hAnsi="Calibri" w:cs="Calibri"/>
          <w:color w:val="000000"/>
          <w:sz w:val="24"/>
          <w:szCs w:val="24"/>
          <w:lang w:eastAsia="en-IN"/>
        </w:rPr>
        <w:t>  </w:t>
      </w:r>
      <w:proofErr w:type="gramEnd"/>
      <w:r w:rsidRPr="008A0A28">
        <w:rPr>
          <w:rFonts w:ascii="Calibri" w:eastAsia="Times New Roman" w:hAnsi="Calibri" w:cs="Calibri"/>
          <w:color w:val="222222"/>
          <w:sz w:val="24"/>
          <w:szCs w:val="24"/>
          <w:lang w:eastAsia="en-IN"/>
        </w:rPr>
        <w:fldChar w:fldCharType="begin"/>
      </w:r>
      <w:r w:rsidRPr="008A0A28">
        <w:rPr>
          <w:rFonts w:ascii="Calibri" w:eastAsia="Times New Roman" w:hAnsi="Calibri" w:cs="Calibri"/>
          <w:color w:val="222222"/>
          <w:sz w:val="24"/>
          <w:szCs w:val="24"/>
          <w:lang w:eastAsia="en-IN"/>
        </w:rPr>
        <w:instrText xml:space="preserve"> HYPERLINK "https://linkintime.co.in/website/GoGreen/2023/Update/Menon_Bearings_Limited/Annexure_5.pdf" \t "_blank" </w:instrText>
      </w:r>
      <w:r w:rsidRPr="008A0A28">
        <w:rPr>
          <w:rFonts w:ascii="Calibri" w:eastAsia="Times New Roman" w:hAnsi="Calibri" w:cs="Calibri"/>
          <w:color w:val="222222"/>
          <w:sz w:val="24"/>
          <w:szCs w:val="24"/>
          <w:lang w:eastAsia="en-IN"/>
        </w:rPr>
        <w:fldChar w:fldCharType="separate"/>
      </w:r>
      <w:r w:rsidRPr="008A0A28">
        <w:rPr>
          <w:rFonts w:ascii="Calibri" w:eastAsia="Times New Roman" w:hAnsi="Calibri" w:cs="Calibri"/>
          <w:color w:val="1155CC"/>
          <w:sz w:val="24"/>
          <w:szCs w:val="24"/>
          <w:u w:val="single"/>
          <w:lang w:eastAsia="en-IN"/>
        </w:rPr>
        <w:t>click here</w:t>
      </w:r>
      <w:r w:rsidRPr="008A0A28">
        <w:rPr>
          <w:rFonts w:ascii="Calibri" w:eastAsia="Times New Roman" w:hAnsi="Calibri" w:cs="Calibri"/>
          <w:color w:val="222222"/>
          <w:sz w:val="24"/>
          <w:szCs w:val="24"/>
          <w:lang w:eastAsia="en-IN"/>
        </w:rPr>
        <w:fldChar w:fldCharType="end"/>
      </w:r>
    </w:p>
    <w:p w:rsidR="008A0A28" w:rsidRPr="008A0A28" w:rsidRDefault="008A0A28" w:rsidP="008A0A28">
      <w:pPr>
        <w:shd w:val="clear" w:color="auto" w:fill="FFFFFF"/>
        <w:spacing w:after="0" w:line="240" w:lineRule="auto"/>
        <w:jc w:val="both"/>
        <w:rPr>
          <w:rFonts w:ascii="Arial" w:eastAsia="Times New Roman" w:hAnsi="Arial" w:cs="Arial"/>
          <w:color w:val="500050"/>
          <w:sz w:val="24"/>
          <w:szCs w:val="24"/>
          <w:lang w:eastAsia="en-IN"/>
        </w:rPr>
      </w:pPr>
      <w:r w:rsidRPr="008A0A28">
        <w:rPr>
          <w:rFonts w:ascii="Calibri" w:eastAsia="Times New Roman" w:hAnsi="Calibri" w:cs="Calibri"/>
          <w:color w:val="000000"/>
          <w:sz w:val="24"/>
          <w:szCs w:val="24"/>
          <w:lang w:eastAsia="en-IN"/>
        </w:rPr>
        <w:t>To view / download Annexure 6</w:t>
      </w:r>
      <w:proofErr w:type="gramStart"/>
      <w:r w:rsidRPr="008A0A28">
        <w:rPr>
          <w:rFonts w:ascii="Calibri" w:eastAsia="Times New Roman" w:hAnsi="Calibri" w:cs="Calibri"/>
          <w:color w:val="000000"/>
          <w:sz w:val="24"/>
          <w:szCs w:val="24"/>
          <w:lang w:eastAsia="en-IN"/>
        </w:rPr>
        <w:t>  </w:t>
      </w:r>
      <w:proofErr w:type="gramEnd"/>
      <w:r w:rsidRPr="008A0A28">
        <w:rPr>
          <w:rFonts w:ascii="Calibri" w:eastAsia="Times New Roman" w:hAnsi="Calibri" w:cs="Calibri"/>
          <w:color w:val="222222"/>
          <w:sz w:val="24"/>
          <w:szCs w:val="24"/>
          <w:lang w:eastAsia="en-IN"/>
        </w:rPr>
        <w:fldChar w:fldCharType="begin"/>
      </w:r>
      <w:r w:rsidRPr="008A0A28">
        <w:rPr>
          <w:rFonts w:ascii="Calibri" w:eastAsia="Times New Roman" w:hAnsi="Calibri" w:cs="Calibri"/>
          <w:color w:val="222222"/>
          <w:sz w:val="24"/>
          <w:szCs w:val="24"/>
          <w:lang w:eastAsia="en-IN"/>
        </w:rPr>
        <w:instrText xml:space="preserve"> HYPERLINK "https://linkintime.co.in/website/GoGreen/2023/Update/Menon_Bearings_Limited/Annexure_6.pdf" \t "_blank" </w:instrText>
      </w:r>
      <w:r w:rsidRPr="008A0A28">
        <w:rPr>
          <w:rFonts w:ascii="Calibri" w:eastAsia="Times New Roman" w:hAnsi="Calibri" w:cs="Calibri"/>
          <w:color w:val="222222"/>
          <w:sz w:val="24"/>
          <w:szCs w:val="24"/>
          <w:lang w:eastAsia="en-IN"/>
        </w:rPr>
        <w:fldChar w:fldCharType="separate"/>
      </w:r>
      <w:r w:rsidRPr="008A0A28">
        <w:rPr>
          <w:rFonts w:ascii="Calibri" w:eastAsia="Times New Roman" w:hAnsi="Calibri" w:cs="Calibri"/>
          <w:color w:val="1155CC"/>
          <w:sz w:val="24"/>
          <w:szCs w:val="24"/>
          <w:u w:val="single"/>
          <w:lang w:eastAsia="en-IN"/>
        </w:rPr>
        <w:t>click here</w:t>
      </w:r>
      <w:r w:rsidRPr="008A0A28">
        <w:rPr>
          <w:rFonts w:ascii="Calibri" w:eastAsia="Times New Roman" w:hAnsi="Calibri" w:cs="Calibri"/>
          <w:color w:val="222222"/>
          <w:sz w:val="24"/>
          <w:szCs w:val="24"/>
          <w:lang w:eastAsia="en-IN"/>
        </w:rPr>
        <w:fldChar w:fldCharType="end"/>
      </w:r>
    </w:p>
    <w:p w:rsidR="008A0A28" w:rsidRPr="008A0A28" w:rsidRDefault="008A0A28" w:rsidP="008A0A28">
      <w:pPr>
        <w:shd w:val="clear" w:color="auto" w:fill="FFFFFF"/>
        <w:spacing w:after="0" w:line="240" w:lineRule="auto"/>
        <w:jc w:val="both"/>
        <w:rPr>
          <w:rFonts w:ascii="Arial" w:eastAsia="Times New Roman" w:hAnsi="Arial" w:cs="Arial"/>
          <w:color w:val="500050"/>
          <w:sz w:val="24"/>
          <w:szCs w:val="24"/>
          <w:lang w:eastAsia="en-IN"/>
        </w:rPr>
      </w:pPr>
      <w:r w:rsidRPr="008A0A28">
        <w:rPr>
          <w:rFonts w:ascii="Calibri" w:eastAsia="Times New Roman" w:hAnsi="Calibri" w:cs="Calibri"/>
          <w:color w:val="000000"/>
          <w:sz w:val="24"/>
          <w:szCs w:val="24"/>
          <w:lang w:eastAsia="en-IN"/>
        </w:rPr>
        <w:t>To view / download Annexure 7</w:t>
      </w:r>
      <w:proofErr w:type="gramStart"/>
      <w:r w:rsidRPr="008A0A28">
        <w:rPr>
          <w:rFonts w:ascii="Calibri" w:eastAsia="Times New Roman" w:hAnsi="Calibri" w:cs="Calibri"/>
          <w:color w:val="000000"/>
          <w:sz w:val="24"/>
          <w:szCs w:val="24"/>
          <w:lang w:eastAsia="en-IN"/>
        </w:rPr>
        <w:t>  </w:t>
      </w:r>
      <w:proofErr w:type="gramEnd"/>
      <w:r w:rsidRPr="008A0A28">
        <w:rPr>
          <w:rFonts w:ascii="Calibri" w:eastAsia="Times New Roman" w:hAnsi="Calibri" w:cs="Calibri"/>
          <w:color w:val="222222"/>
          <w:sz w:val="24"/>
          <w:szCs w:val="24"/>
          <w:lang w:eastAsia="en-IN"/>
        </w:rPr>
        <w:fldChar w:fldCharType="begin"/>
      </w:r>
      <w:r w:rsidRPr="008A0A28">
        <w:rPr>
          <w:rFonts w:ascii="Calibri" w:eastAsia="Times New Roman" w:hAnsi="Calibri" w:cs="Calibri"/>
          <w:color w:val="222222"/>
          <w:sz w:val="24"/>
          <w:szCs w:val="24"/>
          <w:lang w:eastAsia="en-IN"/>
        </w:rPr>
        <w:instrText xml:space="preserve"> HYPERLINK "https://linkintime.co.in/website/GoGreen/2023/Update/Menon_Bearings_Limited/Annexure_7.pdf" \t "_blank" </w:instrText>
      </w:r>
      <w:r w:rsidRPr="008A0A28">
        <w:rPr>
          <w:rFonts w:ascii="Calibri" w:eastAsia="Times New Roman" w:hAnsi="Calibri" w:cs="Calibri"/>
          <w:color w:val="222222"/>
          <w:sz w:val="24"/>
          <w:szCs w:val="24"/>
          <w:lang w:eastAsia="en-IN"/>
        </w:rPr>
        <w:fldChar w:fldCharType="separate"/>
      </w:r>
      <w:r w:rsidRPr="008A0A28">
        <w:rPr>
          <w:rFonts w:ascii="Calibri" w:eastAsia="Times New Roman" w:hAnsi="Calibri" w:cs="Calibri"/>
          <w:color w:val="1155CC"/>
          <w:sz w:val="24"/>
          <w:szCs w:val="24"/>
          <w:u w:val="single"/>
          <w:lang w:eastAsia="en-IN"/>
        </w:rPr>
        <w:t>click here</w:t>
      </w:r>
      <w:r w:rsidRPr="008A0A28">
        <w:rPr>
          <w:rFonts w:ascii="Calibri" w:eastAsia="Times New Roman" w:hAnsi="Calibri" w:cs="Calibri"/>
          <w:color w:val="222222"/>
          <w:sz w:val="24"/>
          <w:szCs w:val="24"/>
          <w:lang w:eastAsia="en-IN"/>
        </w:rPr>
        <w:fldChar w:fldCharType="end"/>
      </w:r>
    </w:p>
    <w:p w:rsidR="008A0A28" w:rsidRPr="008A0A28" w:rsidRDefault="008A0A28" w:rsidP="008A0A28">
      <w:pPr>
        <w:shd w:val="clear" w:color="auto" w:fill="FFFFFF"/>
        <w:spacing w:after="0" w:line="240" w:lineRule="auto"/>
        <w:jc w:val="both"/>
        <w:rPr>
          <w:rFonts w:ascii="Arial" w:eastAsia="Times New Roman" w:hAnsi="Arial" w:cs="Arial"/>
          <w:color w:val="500050"/>
          <w:sz w:val="24"/>
          <w:szCs w:val="24"/>
          <w:lang w:eastAsia="en-IN"/>
        </w:rPr>
      </w:pPr>
      <w:r w:rsidRPr="008A0A28">
        <w:rPr>
          <w:rFonts w:ascii="Arial" w:eastAsia="Times New Roman" w:hAnsi="Arial" w:cs="Arial"/>
          <w:color w:val="222222"/>
          <w:sz w:val="24"/>
          <w:szCs w:val="24"/>
          <w:lang w:eastAsia="en-IN"/>
        </w:rPr>
        <w:br/>
      </w:r>
      <w:r w:rsidRPr="008A0A28">
        <w:rPr>
          <w:rFonts w:ascii="Calibri" w:eastAsia="Times New Roman" w:hAnsi="Calibri" w:cs="Calibri"/>
          <w:color w:val="000000"/>
          <w:sz w:val="24"/>
          <w:szCs w:val="24"/>
          <w:lang w:eastAsia="en-IN"/>
        </w:rPr>
        <w:t>We seek your co-operation in the matter.</w:t>
      </w:r>
    </w:p>
    <w:p w:rsidR="008A0A28" w:rsidRPr="008A0A28" w:rsidRDefault="008A0A28" w:rsidP="008A0A28">
      <w:pPr>
        <w:shd w:val="clear" w:color="auto" w:fill="FFFFFF"/>
        <w:spacing w:after="0" w:line="240" w:lineRule="auto"/>
        <w:jc w:val="both"/>
        <w:rPr>
          <w:rFonts w:ascii="Arial" w:eastAsia="Times New Roman" w:hAnsi="Arial" w:cs="Arial"/>
          <w:color w:val="500050"/>
          <w:sz w:val="24"/>
          <w:szCs w:val="24"/>
          <w:lang w:eastAsia="en-IN"/>
        </w:rPr>
      </w:pPr>
      <w:r w:rsidRPr="008A0A28">
        <w:rPr>
          <w:rFonts w:ascii="Arial" w:eastAsia="Times New Roman" w:hAnsi="Arial" w:cs="Arial"/>
          <w:color w:val="222222"/>
          <w:sz w:val="24"/>
          <w:szCs w:val="24"/>
          <w:lang w:eastAsia="en-IN"/>
        </w:rPr>
        <w:br/>
      </w:r>
      <w:r w:rsidRPr="008A0A28">
        <w:rPr>
          <w:rFonts w:ascii="Calibri" w:eastAsia="Times New Roman" w:hAnsi="Calibri" w:cs="Calibri"/>
          <w:color w:val="000000"/>
          <w:sz w:val="24"/>
          <w:szCs w:val="24"/>
          <w:lang w:eastAsia="en-IN"/>
        </w:rPr>
        <w:t>Thanking you</w:t>
      </w:r>
    </w:p>
    <w:p w:rsidR="008A0A28" w:rsidRPr="008A0A28" w:rsidRDefault="008A0A28" w:rsidP="008A0A28">
      <w:pPr>
        <w:shd w:val="clear" w:color="auto" w:fill="FFFFFF"/>
        <w:spacing w:after="0" w:line="240" w:lineRule="auto"/>
        <w:jc w:val="both"/>
        <w:rPr>
          <w:rFonts w:ascii="Arial" w:eastAsia="Times New Roman" w:hAnsi="Arial" w:cs="Arial"/>
          <w:color w:val="500050"/>
          <w:sz w:val="24"/>
          <w:szCs w:val="24"/>
          <w:lang w:eastAsia="en-IN"/>
        </w:rPr>
      </w:pPr>
      <w:r w:rsidRPr="008A0A28">
        <w:rPr>
          <w:rFonts w:ascii="Calibri" w:eastAsia="Times New Roman" w:hAnsi="Calibri" w:cs="Calibri"/>
          <w:color w:val="222222"/>
          <w:sz w:val="24"/>
          <w:szCs w:val="24"/>
          <w:lang w:eastAsia="en-IN"/>
        </w:rPr>
        <w:t> </w:t>
      </w:r>
    </w:p>
    <w:p w:rsidR="008A0A28" w:rsidRPr="008A0A28" w:rsidRDefault="008A0A28" w:rsidP="008A0A28">
      <w:pPr>
        <w:shd w:val="clear" w:color="auto" w:fill="FFFFFF"/>
        <w:spacing w:after="0" w:line="240" w:lineRule="auto"/>
        <w:jc w:val="both"/>
        <w:rPr>
          <w:rFonts w:ascii="Arial" w:eastAsia="Times New Roman" w:hAnsi="Arial" w:cs="Arial"/>
          <w:color w:val="500050"/>
          <w:sz w:val="24"/>
          <w:szCs w:val="24"/>
          <w:lang w:eastAsia="en-IN"/>
        </w:rPr>
      </w:pPr>
      <w:proofErr w:type="gramStart"/>
      <w:r w:rsidRPr="008A0A28">
        <w:rPr>
          <w:rFonts w:ascii="Calibri" w:eastAsia="Times New Roman" w:hAnsi="Calibri" w:cs="Calibri"/>
          <w:color w:val="000000"/>
          <w:sz w:val="24"/>
          <w:szCs w:val="24"/>
          <w:lang w:eastAsia="en-IN"/>
        </w:rPr>
        <w:t>Your</w:t>
      </w:r>
      <w:proofErr w:type="gramEnd"/>
      <w:r w:rsidRPr="008A0A28">
        <w:rPr>
          <w:rFonts w:ascii="Calibri" w:eastAsia="Times New Roman" w:hAnsi="Calibri" w:cs="Calibri"/>
          <w:color w:val="000000"/>
          <w:sz w:val="24"/>
          <w:szCs w:val="24"/>
          <w:lang w:eastAsia="en-IN"/>
        </w:rPr>
        <w:t xml:space="preserve"> sincerely,</w:t>
      </w:r>
    </w:p>
    <w:p w:rsidR="008A0A28" w:rsidRPr="008A0A28" w:rsidRDefault="008A0A28" w:rsidP="008A0A28">
      <w:pPr>
        <w:shd w:val="clear" w:color="auto" w:fill="FFFFFF"/>
        <w:spacing w:after="0" w:line="240" w:lineRule="auto"/>
        <w:jc w:val="both"/>
        <w:rPr>
          <w:rFonts w:ascii="Arial" w:eastAsia="Times New Roman" w:hAnsi="Arial" w:cs="Arial"/>
          <w:color w:val="500050"/>
          <w:sz w:val="24"/>
          <w:szCs w:val="24"/>
          <w:lang w:eastAsia="en-IN"/>
        </w:rPr>
      </w:pPr>
      <w:r w:rsidRPr="008A0A28">
        <w:rPr>
          <w:rFonts w:ascii="Calibri" w:eastAsia="Times New Roman" w:hAnsi="Calibri" w:cs="Calibri"/>
          <w:b/>
          <w:bCs/>
          <w:color w:val="000000"/>
          <w:sz w:val="24"/>
          <w:szCs w:val="24"/>
          <w:lang w:eastAsia="en-IN"/>
        </w:rPr>
        <w:t>For Menon Bearings Limited</w:t>
      </w:r>
    </w:p>
    <w:p w:rsidR="008A0A28" w:rsidRPr="008A0A28" w:rsidRDefault="008A0A28" w:rsidP="008A0A28">
      <w:pPr>
        <w:shd w:val="clear" w:color="auto" w:fill="FFFFFF"/>
        <w:spacing w:after="0" w:line="240" w:lineRule="auto"/>
        <w:jc w:val="both"/>
        <w:rPr>
          <w:rFonts w:ascii="Arial" w:eastAsia="Times New Roman" w:hAnsi="Arial" w:cs="Arial"/>
          <w:color w:val="500050"/>
          <w:sz w:val="24"/>
          <w:szCs w:val="24"/>
          <w:lang w:eastAsia="en-IN"/>
        </w:rPr>
      </w:pPr>
      <w:r w:rsidRPr="008A0A28">
        <w:rPr>
          <w:rFonts w:ascii="Calibri" w:eastAsia="Times New Roman" w:hAnsi="Calibri" w:cs="Calibri"/>
          <w:color w:val="222222"/>
          <w:sz w:val="24"/>
          <w:szCs w:val="24"/>
          <w:lang w:eastAsia="en-IN"/>
        </w:rPr>
        <w:t> </w:t>
      </w:r>
    </w:p>
    <w:p w:rsidR="008A0A28" w:rsidRPr="008A0A28" w:rsidRDefault="008A0A28" w:rsidP="008A0A28">
      <w:pPr>
        <w:shd w:val="clear" w:color="auto" w:fill="FFFFFF"/>
        <w:spacing w:after="0" w:line="240" w:lineRule="auto"/>
        <w:jc w:val="both"/>
        <w:rPr>
          <w:rFonts w:ascii="Arial" w:eastAsia="Times New Roman" w:hAnsi="Arial" w:cs="Arial"/>
          <w:color w:val="500050"/>
          <w:sz w:val="24"/>
          <w:szCs w:val="24"/>
          <w:lang w:eastAsia="en-IN"/>
        </w:rPr>
      </w:pPr>
      <w:proofErr w:type="spellStart"/>
      <w:r w:rsidRPr="008A0A28">
        <w:rPr>
          <w:rFonts w:ascii="Calibri" w:eastAsia="Times New Roman" w:hAnsi="Calibri" w:cs="Calibri"/>
          <w:b/>
          <w:bCs/>
          <w:color w:val="000000"/>
          <w:sz w:val="24"/>
          <w:szCs w:val="24"/>
          <w:lang w:eastAsia="en-IN"/>
        </w:rPr>
        <w:t>Manmay</w:t>
      </w:r>
      <w:proofErr w:type="spellEnd"/>
      <w:r w:rsidRPr="008A0A28">
        <w:rPr>
          <w:rFonts w:ascii="Calibri" w:eastAsia="Times New Roman" w:hAnsi="Calibri" w:cs="Calibri"/>
          <w:b/>
          <w:bCs/>
          <w:color w:val="000000"/>
          <w:sz w:val="24"/>
          <w:szCs w:val="24"/>
          <w:lang w:eastAsia="en-IN"/>
        </w:rPr>
        <w:t xml:space="preserve"> </w:t>
      </w:r>
      <w:proofErr w:type="spellStart"/>
      <w:r w:rsidRPr="008A0A28">
        <w:rPr>
          <w:rFonts w:ascii="Calibri" w:eastAsia="Times New Roman" w:hAnsi="Calibri" w:cs="Calibri"/>
          <w:b/>
          <w:bCs/>
          <w:color w:val="000000"/>
          <w:sz w:val="24"/>
          <w:szCs w:val="24"/>
          <w:lang w:eastAsia="en-IN"/>
        </w:rPr>
        <w:t>Kalyankar</w:t>
      </w:r>
      <w:proofErr w:type="spellEnd"/>
    </w:p>
    <w:p w:rsidR="008A0A28" w:rsidRPr="008A0A28" w:rsidRDefault="008A0A28" w:rsidP="008A0A28">
      <w:pPr>
        <w:shd w:val="clear" w:color="auto" w:fill="FFFFFF"/>
        <w:spacing w:after="0" w:line="240" w:lineRule="auto"/>
        <w:jc w:val="both"/>
        <w:rPr>
          <w:rFonts w:ascii="Arial" w:eastAsia="Times New Roman" w:hAnsi="Arial" w:cs="Arial"/>
          <w:color w:val="500050"/>
          <w:sz w:val="24"/>
          <w:szCs w:val="24"/>
          <w:lang w:eastAsia="en-IN"/>
        </w:rPr>
      </w:pPr>
      <w:r w:rsidRPr="008A0A28">
        <w:rPr>
          <w:rFonts w:ascii="Calibri" w:eastAsia="Times New Roman" w:hAnsi="Calibri" w:cs="Calibri"/>
          <w:b/>
          <w:bCs/>
          <w:color w:val="000000"/>
          <w:sz w:val="24"/>
          <w:szCs w:val="24"/>
          <w:lang w:eastAsia="en-IN"/>
        </w:rPr>
        <w:t>Company Secretary</w:t>
      </w:r>
    </w:p>
    <w:p w:rsidR="00DB328B" w:rsidRDefault="008A0A28"/>
    <w:sectPr w:rsidR="00DB32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007"/>
    <w:rsid w:val="00140007"/>
    <w:rsid w:val="001A575E"/>
    <w:rsid w:val="008A0A28"/>
    <w:rsid w:val="00DF16F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8C66A"/>
  <w15:chartTrackingRefBased/>
  <w15:docId w15:val="{3E7798BA-10D5-435B-AD21-954761941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0A28"/>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8A0A28"/>
    <w:rPr>
      <w:b/>
      <w:bCs/>
    </w:rPr>
  </w:style>
  <w:style w:type="character" w:styleId="Hyperlink">
    <w:name w:val="Hyperlink"/>
    <w:basedOn w:val="DefaultParagraphFont"/>
    <w:uiPriority w:val="99"/>
    <w:semiHidden/>
    <w:unhideWhenUsed/>
    <w:rsid w:val="008A0A2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7165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menonbearings.in" TargetMode="External"/><Relationship Id="rId3" Type="http://schemas.openxmlformats.org/officeDocument/2006/relationships/webSettings" Target="webSettings.xml"/><Relationship Id="rId7" Type="http://schemas.openxmlformats.org/officeDocument/2006/relationships/hyperlink" Target="https://www.linkintime.co.in/client-downloads.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ecure-web.cisco.com/1ZzI3yzAD52w1gKJzQcderLVgTGFRUUvgSbbZLOiDM_r_iUIceyX_LGZ9Tml23RLp7ZqyqDSriviYu3hpEkSSbvOA_-keCnxbo5XzicFq-duQ_w-1YfxUqmNciQbdAo5LqZZSby7nHB7MDe9gViWvQPC4ecfpSrjELE-zWItdylM1gQPzTYVl5cYMT4yLfVuD1fGyTt5myp3kRQkIMxIMhn2fMtv5-EtHjh_M4AYBIznR47swy0C7ENTfrtCKoX0uIYxEfj3YGZCX0M5K45j1ln__N3ELENLYXZBQjLjB1nqGSfDkT7Ya1aeAyxrj8yc5/https%3A%2F%2Furldefense.proofpoint.com%2Fv2%2Furl%3Fu%3Dhttp-3A__www.menonbearings.in_%26d%3DDwMGaQ%26c%3DbZnDpUh0cTwskH9nIvyseq2tJ5dkOfcF56epRyP8Xxo%26r%3DKpC6W1mA6-9leIyYbHgLaRUy-mrFE0M08SQib-isdoA%26m%3DyHEhsivaeSG2HkTVlE-3jM6Kri9y6n1vTCpcU4tf1Vm0bEtK6HviKUGobPVBgBY1%26s%3DrJBHEL3xoUq0ydrk2EjdQ7ObvTS_YSKASIwPxwLIDEY%26e%3D" TargetMode="External"/><Relationship Id="rId11" Type="http://schemas.openxmlformats.org/officeDocument/2006/relationships/theme" Target="theme/theme1.xml"/><Relationship Id="rId5" Type="http://schemas.openxmlformats.org/officeDocument/2006/relationships/hyperlink" Target="mailto:admin@menonbearings.in"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mailto:rnt.helpdesk@linkintime.co.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2015</Words>
  <Characters>11490</Characters>
  <Application>Microsoft Office Word</Application>
  <DocSecurity>0</DocSecurity>
  <Lines>95</Lines>
  <Paragraphs>26</Paragraphs>
  <ScaleCrop>false</ScaleCrop>
  <Company/>
  <LinksUpToDate>false</LinksUpToDate>
  <CharactersWithSpaces>13479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2023-07-23T11:09:00Z</dcterms:created>
  <dcterms:modified xsi:type="dcterms:W3CDTF">2023-07-23T11:11:00Z</dcterms:modified>
</cp:coreProperties>
</file>